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0B" w:rsidRDefault="0086600B" w:rsidP="0086600B">
      <w:pPr>
        <w:spacing w:before="75" w:after="75" w:line="360" w:lineRule="auto"/>
        <w:ind w:left="75" w:right="75"/>
      </w:pPr>
      <w:bookmarkStart w:id="0" w:name="撫卹－公務（教）人員在職亡故各項給付一覽表"/>
      <w:r>
        <w:rPr>
          <w:rFonts w:ascii="華康中圓體" w:eastAsia="華康中圓體" w:hint="eastAsia"/>
          <w:b/>
          <w:bCs/>
          <w:color w:val="008080"/>
          <w:sz w:val="28"/>
          <w:szCs w:val="28"/>
        </w:rPr>
        <w:t>撫卹－公務（教）人員在職亡故各項給付一覽表</w:t>
      </w:r>
      <w:bookmarkEnd w:id="0"/>
    </w:p>
    <w:p w:rsidR="0086600B" w:rsidRDefault="0086600B" w:rsidP="0086600B">
      <w:pPr>
        <w:spacing w:before="75" w:after="75" w:line="360" w:lineRule="auto"/>
        <w:ind w:left="75" w:right="75"/>
      </w:pPr>
      <w:r>
        <w:rPr>
          <w:rFonts w:ascii="華康中圓體" w:eastAsia="華康中圓體" w:hint="eastAsia"/>
          <w:color w:val="008080"/>
        </w:rPr>
        <w:t>為了讓家屬能了解各項權益，減免往返費時，且於即短時間（次數）完成申請，茲整理給付類別、標準、應送之資料表件以及填寫範例等如下，請參閱。此外，家屬如有任何需要學校協助的地方，也請不用客氣與我們聯絡，電話：03－</w:t>
      </w:r>
      <w:r w:rsidR="00B860FE">
        <w:rPr>
          <w:rFonts w:ascii="華康中圓體" w:eastAsia="華康中圓體" w:hint="eastAsia"/>
          <w:color w:val="008080"/>
        </w:rPr>
        <w:t>8321202</w:t>
      </w:r>
      <w:r>
        <w:rPr>
          <w:rFonts w:ascii="華康中圓體" w:eastAsia="華康中圓體" w:hint="eastAsia"/>
          <w:color w:val="008080"/>
        </w:rPr>
        <w:t>轉</w:t>
      </w:r>
      <w:r w:rsidR="00B860FE">
        <w:rPr>
          <w:rFonts w:ascii="華康中圓體" w:eastAsia="華康中圓體" w:hint="eastAsia"/>
          <w:color w:val="008080"/>
        </w:rPr>
        <w:t>102</w:t>
      </w:r>
      <w:r>
        <w:rPr>
          <w:rFonts w:ascii="華康中圓體" w:eastAsia="華康中圓體" w:hint="eastAsia"/>
          <w:color w:val="008080"/>
        </w:rPr>
        <w:t>、</w:t>
      </w:r>
      <w:r w:rsidR="00B860FE">
        <w:rPr>
          <w:rFonts w:ascii="華康中圓體" w:eastAsia="華康中圓體" w:hint="eastAsia"/>
          <w:color w:val="008080"/>
        </w:rPr>
        <w:t>105</w:t>
      </w:r>
      <w:r>
        <w:rPr>
          <w:rFonts w:ascii="華康中圓體" w:eastAsia="華康中圓體" w:hint="eastAsia"/>
          <w:color w:val="008080"/>
        </w:rPr>
        <w:t>人事室敬啟</w:t>
      </w:r>
    </w:p>
    <w:p w:rsidR="0086600B" w:rsidRDefault="0086600B" w:rsidP="0086600B">
      <w:pPr>
        <w:spacing w:before="75" w:after="75" w:line="360" w:lineRule="auto"/>
        <w:ind w:left="75" w:right="75"/>
      </w:pPr>
      <w:r>
        <w:t xml:space="preserve">　</w:t>
      </w:r>
    </w:p>
    <w:tbl>
      <w:tblPr>
        <w:tblW w:w="4750" w:type="pct"/>
        <w:tblCellSpacing w:w="15" w:type="dxa"/>
        <w:tblBorders>
          <w:top w:val="outset" w:sz="6" w:space="0" w:color="C2D7E2"/>
          <w:left w:val="outset" w:sz="6" w:space="0" w:color="C2D7E2"/>
          <w:bottom w:val="outset" w:sz="6" w:space="0" w:color="C2D7E2"/>
          <w:right w:val="outset" w:sz="6" w:space="0" w:color="C2D7E2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925"/>
        <w:gridCol w:w="1453"/>
        <w:gridCol w:w="2076"/>
        <w:gridCol w:w="1007"/>
        <w:gridCol w:w="1380"/>
        <w:gridCol w:w="754"/>
      </w:tblGrid>
      <w:tr w:rsidR="0086600B">
        <w:trPr>
          <w:tblCellSpacing w:w="15" w:type="dxa"/>
        </w:trPr>
        <w:tc>
          <w:tcPr>
            <w:tcW w:w="4950" w:type="pct"/>
            <w:gridSpan w:val="7"/>
            <w:tcBorders>
              <w:top w:val="outset" w:sz="8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 w:line="336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 xml:space="preserve">撫 卹 金 </w:t>
            </w:r>
          </w:p>
        </w:tc>
      </w:tr>
      <w:tr w:rsidR="0086600B">
        <w:trPr>
          <w:tblCellSpacing w:w="15" w:type="dxa"/>
        </w:trPr>
        <w:tc>
          <w:tcPr>
            <w:tcW w:w="17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種類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領受對象及順序 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給付標準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請領</w:t>
            </w:r>
            <w:r>
              <w:rPr>
                <w:rFonts w:ascii="華康中圓體" w:eastAsia="華康中圓體" w:hint="eastAsia"/>
                <w:color w:val="008080"/>
              </w:rPr>
              <w:br/>
              <w:t>時效</w:t>
            </w:r>
          </w:p>
        </w:tc>
      </w:tr>
      <w:tr w:rsidR="008660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</w:pPr>
            <w:r>
              <w:rPr>
                <w:rFonts w:ascii="華康中圓體" w:eastAsia="華康中圓體" w:hint="eastAsia"/>
                <w:color w:val="008080"/>
              </w:rPr>
              <w:t>一次</w:t>
            </w:r>
          </w:p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撫卹 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ind w:left="-360" w:firstLine="350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任職未滿15年者。 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</w:rPr>
              <w:t xml:space="preserve">一、順序 </w:t>
            </w:r>
          </w:p>
          <w:p w:rsidR="0086600B" w:rsidRDefault="0086600B">
            <w:pPr>
              <w:spacing w:before="100" w:beforeAutospacing="1" w:after="100" w:afterAutospacing="1"/>
              <w:ind w:left="480" w:hanging="240"/>
            </w:pPr>
            <w:r>
              <w:rPr>
                <w:rFonts w:ascii="華康中圓體" w:eastAsia="華康中圓體" w:hint="eastAsia"/>
                <w:color w:val="008080"/>
              </w:rPr>
              <w:t xml:space="preserve">1.父母、配偶、子女及寡媳。但配偶及寡媳以未再婚者為限。 </w:t>
            </w:r>
          </w:p>
          <w:p w:rsidR="0086600B" w:rsidRDefault="0086600B">
            <w:pPr>
              <w:spacing w:before="100" w:beforeAutospacing="1" w:after="100" w:afterAutospacing="1"/>
              <w:ind w:left="-31" w:firstLine="240"/>
            </w:pPr>
            <w:r>
              <w:rPr>
                <w:rFonts w:ascii="華康中圓體" w:eastAsia="華康中圓體" w:hint="eastAsia"/>
                <w:color w:val="008080"/>
              </w:rPr>
              <w:t xml:space="preserve">2.祖父母、孫子女。 </w:t>
            </w:r>
          </w:p>
          <w:p w:rsidR="0086600B" w:rsidRDefault="0086600B">
            <w:pPr>
              <w:spacing w:before="100" w:beforeAutospacing="1" w:after="100" w:afterAutospacing="1"/>
              <w:ind w:left="480" w:hanging="240"/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 xml:space="preserve">3.兄弟姊妹，以未成年或已成年而不能謀生者為限。 </w:t>
            </w:r>
          </w:p>
          <w:p w:rsidR="0086600B" w:rsidRDefault="0086600B">
            <w:pPr>
              <w:spacing w:before="100" w:beforeAutospacing="1" w:after="100" w:afterAutospacing="1"/>
              <w:ind w:left="449" w:hanging="240"/>
            </w:pPr>
            <w:r>
              <w:rPr>
                <w:rFonts w:ascii="華康中圓體" w:eastAsia="華康中圓體" w:hint="eastAsia"/>
                <w:color w:val="008080"/>
              </w:rPr>
              <w:t xml:space="preserve">4.配偶之父母，配偶之祖父母，以無人扶養者為限。 </w:t>
            </w:r>
          </w:p>
          <w:p w:rsidR="0086600B" w:rsidRDefault="0086600B">
            <w:pPr>
              <w:spacing w:before="100" w:beforeAutospacing="1" w:after="100" w:afterAutospacing="1"/>
              <w:ind w:left="358" w:hanging="389"/>
            </w:pPr>
            <w:r>
              <w:rPr>
                <w:rFonts w:ascii="華康中圓體" w:eastAsia="華康中圓體" w:hint="eastAsia"/>
                <w:color w:val="008080"/>
              </w:rPr>
              <w:t>二、前項遺族同一順序</w:t>
            </w:r>
            <w:r>
              <w:rPr>
                <w:rFonts w:ascii="華康中圓體" w:eastAsia="華康中圓體" w:hint="eastAsia"/>
                <w:color w:val="008080"/>
              </w:rPr>
              <w:t> </w:t>
            </w:r>
            <w:r>
              <w:rPr>
                <w:rFonts w:ascii="華康中圓體" w:eastAsia="華康中圓體" w:hint="eastAsia"/>
                <w:color w:val="008080"/>
              </w:rPr>
              <w:t xml:space="preserve"> 有數人時，其撫卹金應平均領受，如有死亡或拋棄或因法定事由喪失領受權時，由其餘遺族領受之。</w:t>
            </w:r>
          </w:p>
          <w:p w:rsidR="0086600B" w:rsidRDefault="0086600B">
            <w:pPr>
              <w:spacing w:before="100" w:beforeAutospacing="1" w:after="100" w:afterAutospacing="1"/>
              <w:ind w:left="482" w:hanging="48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三、第一項遺族，公務人員生前預立遺囑指定領受撫卹金者，從其遺囑。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任職每滿1年，給與1.5個基數，尾數未滿6個月者，給與1個基數，滿6個月以上者，以1年計。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5年</w:t>
            </w:r>
          </w:p>
        </w:tc>
      </w:tr>
      <w:tr w:rsidR="008660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</w:pPr>
            <w:r>
              <w:rPr>
                <w:rFonts w:ascii="華康中圓體" w:eastAsia="華康中圓體" w:hint="eastAsia"/>
                <w:color w:val="008080"/>
              </w:rPr>
              <w:t>一次及年</w:t>
            </w:r>
            <w:r>
              <w:rPr>
                <w:rFonts w:ascii="華康中圓體" w:eastAsia="華康中圓體" w:hint="eastAsia"/>
                <w:color w:val="008080"/>
              </w:rPr>
              <w:lastRenderedPageBreak/>
              <w:t>撫卹</w:t>
            </w:r>
          </w:p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 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ind w:left="-8"/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 xml:space="preserve">任職滿15年以上者。 </w:t>
            </w:r>
          </w:p>
          <w:p w:rsidR="0086600B" w:rsidRDefault="0086600B">
            <w:pPr>
              <w:spacing w:before="100" w:beforeAutospacing="1" w:after="100" w:afterAutospacing="1"/>
              <w:ind w:left="233" w:hanging="240"/>
            </w:pPr>
            <w:r>
              <w:rPr>
                <w:rFonts w:ascii="華康中圓體" w:eastAsia="華康中圓體" w:hint="eastAsia"/>
                <w:color w:val="008080"/>
              </w:rPr>
              <w:t>1.病故或意外死亡者，給與10年。</w:t>
            </w:r>
            <w:r>
              <w:rPr>
                <w:rFonts w:ascii="華康中圓體" w:eastAsia="華康中圓體" w:hint="eastAsia"/>
                <w:b/>
                <w:bCs/>
                <w:color w:val="008080"/>
              </w:rPr>
              <w:t xml:space="preserve"> </w:t>
            </w:r>
          </w:p>
          <w:p w:rsidR="0086600B" w:rsidRDefault="0086600B">
            <w:pPr>
              <w:spacing w:before="100" w:beforeAutospacing="1" w:after="100" w:afterAutospacing="1"/>
              <w:ind w:left="233" w:hanging="240"/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 xml:space="preserve">2.因公死亡者，給與15年。 </w:t>
            </w:r>
          </w:p>
          <w:p w:rsidR="0086600B" w:rsidRDefault="0086600B">
            <w:pPr>
              <w:spacing w:before="100" w:beforeAutospacing="1" w:after="100" w:afterAutospacing="1"/>
              <w:ind w:left="233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3.冒險犯難或戰地殉職者，給與20年。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ind w:left="240" w:hanging="240"/>
              <w:jc w:val="both"/>
            </w:pPr>
            <w:r>
              <w:rPr>
                <w:rFonts w:ascii="華康中圓體" w:eastAsia="華康中圓體" w:hint="eastAsia"/>
                <w:color w:val="008080"/>
              </w:rPr>
              <w:t>1.除每年給與5個基數之年撫卹金外，另給與15個基數之一次撫卹金，以</w:t>
            </w:r>
            <w:r>
              <w:rPr>
                <w:rFonts w:ascii="華康中圓體" w:eastAsia="華康中圓體" w:hint="eastAsia"/>
                <w:color w:val="008080"/>
              </w:rPr>
              <w:lastRenderedPageBreak/>
              <w:t xml:space="preserve">後每增1年加給0.5個基數，尾數未滿6個月者，不計；滿6個月以上者，以1年計，最高給與25個基數。 </w:t>
            </w:r>
          </w:p>
          <w:p w:rsidR="0086600B" w:rsidRDefault="0086600B">
            <w:pPr>
              <w:spacing w:before="100" w:beforeAutospacing="1" w:after="100" w:afterAutospacing="1"/>
              <w:ind w:left="240" w:hanging="240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2.因公死亡者，加發一次撫卹金百分之二十五；冒險犯難或戰地殉職者，加百分之五十。</w:t>
            </w:r>
            <w:r>
              <w:rPr>
                <w:rFonts w:ascii="華康中圓體" w:eastAsia="華康中圓體" w:hint="eastAsia"/>
                <w:color w:val="008080"/>
              </w:rPr>
              <w:br/>
              <w:t>因公死亡者，任職未滿15年者，以15年論；冒險犯難或戰地殉職者，任職15年以上未滿35年者，以35年論。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86600B">
        <w:trPr>
          <w:tblCellSpacing w:w="15" w:type="dxa"/>
        </w:trPr>
        <w:tc>
          <w:tcPr>
            <w:tcW w:w="17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任職20年以上者，給與一次及年撫卹金，惟如要求改依新制公務人員退休法一次退休金之基數標準，發給一次撫卹金，須公務人員生前立有遺囑或遺族立切結書。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86600B">
        <w:trPr>
          <w:trHeight w:val="1512"/>
          <w:tblCellSpacing w:w="15" w:type="dxa"/>
        </w:trPr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應備資料</w:t>
            </w:r>
          </w:p>
        </w:tc>
        <w:tc>
          <w:tcPr>
            <w:tcW w:w="413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ind w:left="480" w:hanging="480"/>
            </w:pPr>
            <w:r>
              <w:rPr>
                <w:rFonts w:ascii="華康中圓體" w:eastAsia="華康中圓體" w:hint="eastAsia"/>
                <w:color w:val="008080"/>
              </w:rPr>
              <w:t>一、應繳交之資料：1.歷任職務證明資料（含大專集訓及退伍證明書）；2.死亡證明；3.全戶戶籍謄本（原始手抄本）4.亡故人員除戶戶籍謄本；5.法定受益人現戶籍所在地戶籍謄本；6.領受人郵局存摺影本各1份</w:t>
            </w:r>
          </w:p>
          <w:p w:rsidR="0086600B" w:rsidRDefault="0086600B">
            <w:pPr>
              <w:spacing w:before="100" w:beforeAutospacing="1" w:after="100" w:afterAutospacing="1"/>
              <w:ind w:left="480" w:hanging="480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二、應填寫之表件：1.撫卹事實表2份；撫卹遺族第一順序領受人系統表2份；3. 同一順序遺族領卹代表同意書2份；4.公務人員退休撫卹基金退撫給與人員資料卡1份</w:t>
            </w:r>
          </w:p>
        </w:tc>
      </w:tr>
      <w:tr w:rsidR="0086600B">
        <w:trPr>
          <w:tblCellSpacing w:w="15" w:type="dxa"/>
        </w:trPr>
        <w:tc>
          <w:tcPr>
            <w:tcW w:w="81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文件下載</w:t>
            </w:r>
          </w:p>
        </w:tc>
        <w:tc>
          <w:tcPr>
            <w:tcW w:w="28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撫卹事實表</w:t>
            </w:r>
          </w:p>
        </w:tc>
        <w:tc>
          <w:tcPr>
            <w:tcW w:w="1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 </w:t>
            </w:r>
          </w:p>
        </w:tc>
      </w:tr>
      <w:tr w:rsidR="0086600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8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撫卹遺族第一順序領受人系統表</w:t>
            </w:r>
          </w:p>
        </w:tc>
        <w:tc>
          <w:tcPr>
            <w:tcW w:w="1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 </w:t>
            </w:r>
          </w:p>
        </w:tc>
      </w:tr>
      <w:tr w:rsidR="0086600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8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公教人員同一順序遺族領卹代表同意書</w:t>
            </w:r>
          </w:p>
        </w:tc>
        <w:tc>
          <w:tcPr>
            <w:tcW w:w="1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 </w:t>
            </w:r>
          </w:p>
        </w:tc>
      </w:tr>
      <w:tr w:rsidR="0086600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8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公務人員退休撫卹基金退撫給與人員資料</w:t>
            </w:r>
            <w:r>
              <w:rPr>
                <w:rFonts w:ascii="華康中圓體" w:eastAsia="華康中圓體" w:hint="eastAsia"/>
                <w:color w:val="008080"/>
              </w:rPr>
              <w:lastRenderedPageBreak/>
              <w:t>卡</w:t>
            </w:r>
          </w:p>
        </w:tc>
        <w:tc>
          <w:tcPr>
            <w:tcW w:w="1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 </w:t>
            </w:r>
          </w:p>
        </w:tc>
      </w:tr>
    </w:tbl>
    <w:p w:rsidR="0086600B" w:rsidRDefault="000E107E" w:rsidP="0086600B">
      <w:pPr>
        <w:spacing w:before="100" w:beforeAutospacing="1" w:after="100" w:afterAutospacing="1"/>
        <w:jc w:val="center"/>
      </w:pPr>
      <w:hyperlink r:id="rId6" w:anchor="退撫園地" w:tooltip="回頁首" w:history="1">
        <w:r w:rsidR="0086600B">
          <w:rPr>
            <w:noProof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295275"/>
              <wp:effectExtent l="19050" t="0" r="0" b="0"/>
              <wp:wrapSquare wrapText="bothSides"/>
              <wp:docPr id="5" name="圖片 5" descr="C:\Users\user\Desktop\我的網站103\1權益專區.files\0058.gif">
                <a:hlinkClick xmlns:a="http://schemas.openxmlformats.org/drawingml/2006/main" r:id="rId7" tooltip="&quot;回頁首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Desktop\我的網站103\1權益專區.files\0058.gif">
                        <a:hlinkClick r:id="rId7" tooltip="&quot;回頁首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86600B" w:rsidRDefault="0086600B" w:rsidP="0086600B">
      <w:pPr>
        <w:spacing w:before="100" w:beforeAutospacing="1" w:after="100" w:afterAutospacing="1"/>
        <w:jc w:val="center"/>
      </w:pPr>
      <w:r>
        <w:t xml:space="preserve">　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8"/>
        <w:gridCol w:w="815"/>
        <w:gridCol w:w="768"/>
        <w:gridCol w:w="3736"/>
        <w:gridCol w:w="2146"/>
      </w:tblGrid>
      <w:tr w:rsidR="0086600B">
        <w:trPr>
          <w:tblCellSpacing w:w="7" w:type="dxa"/>
        </w:trPr>
        <w:tc>
          <w:tcPr>
            <w:tcW w:w="4969" w:type="pct"/>
            <w:gridSpan w:val="5"/>
            <w:tcBorders>
              <w:top w:val="outset" w:sz="8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 xml:space="preserve">因公死亡慰問金 </w:t>
            </w:r>
          </w:p>
        </w:tc>
      </w:tr>
      <w:tr w:rsidR="0086600B">
        <w:trPr>
          <w:tblCellSpacing w:w="7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種類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領受對象</w:t>
            </w:r>
            <w:r>
              <w:rPr>
                <w:rFonts w:ascii="華康中圓體" w:eastAsia="華康中圓體" w:hint="eastAsia"/>
                <w:b/>
                <w:bCs/>
                <w:color w:val="008080"/>
              </w:rPr>
              <w:br/>
              <w:t>及順序</w:t>
            </w:r>
          </w:p>
        </w:tc>
        <w:tc>
          <w:tcPr>
            <w:tcW w:w="2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給付標準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請領</w:t>
            </w:r>
            <w:r>
              <w:rPr>
                <w:rFonts w:ascii="華康中圓體" w:eastAsia="華康中圓體" w:hint="eastAsia"/>
                <w:b/>
                <w:bCs/>
                <w:color w:val="008080"/>
              </w:rPr>
              <w:br/>
              <w:t>時效</w:t>
            </w:r>
          </w:p>
        </w:tc>
      </w:tr>
      <w:tr w:rsidR="0086600B">
        <w:trPr>
          <w:tblCellSpacing w:w="7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因公死亡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比照公務人員撫卹法相關規定辦理。</w:t>
            </w:r>
          </w:p>
        </w:tc>
        <w:tc>
          <w:tcPr>
            <w:tcW w:w="2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</w:rPr>
              <w:t xml:space="preserve">1.死亡者，發給其遺族新臺幣120萬元。 </w:t>
            </w:r>
          </w:p>
          <w:p w:rsidR="0086600B" w:rsidRDefault="0086600B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</w:rPr>
              <w:t xml:space="preserve">2.因執行危險職務所致死亡者，發給其遺族新臺幣230萬元。 </w:t>
            </w:r>
          </w:p>
          <w:p w:rsidR="0086600B" w:rsidRDefault="0086600B">
            <w:pPr>
              <w:spacing w:before="100" w:beforeAutospacing="1" w:after="100" w:afterAutospacing="1"/>
              <w:ind w:left="163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3.因冒險犯難所致死亡者，發給其遺族新臺幣300萬元。 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請領效為5年。惟應於確定死亡之日起3個月內檢證循行政程序函請權責機關核定後發給。</w:t>
            </w:r>
            <w:r>
              <w:rPr>
                <w:rFonts w:ascii="華康中圓體" w:eastAsia="華康中圓體" w:hint="eastAsia"/>
                <w:color w:val="008080"/>
              </w:rPr>
              <w:br/>
            </w:r>
            <w:r>
              <w:rPr>
                <w:rFonts w:ascii="華康中圓體" w:eastAsia="華康中圓體" w:hint="eastAsia"/>
                <w:color w:val="008080"/>
              </w:rPr>
              <w:br/>
              <w:t xml:space="preserve">　</w:t>
            </w:r>
          </w:p>
        </w:tc>
      </w:tr>
      <w:tr w:rsidR="0086600B">
        <w:trPr>
          <w:tblCellSpacing w:w="7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</w:rPr>
              <w:t xml:space="preserve">備註：所稱因公死亡，指因下列情事之一，致死亡者： </w:t>
            </w:r>
          </w:p>
          <w:p w:rsidR="0086600B" w:rsidRDefault="0086600B">
            <w:pPr>
              <w:spacing w:before="100" w:beforeAutospacing="1" w:after="100" w:afterAutospacing="1"/>
              <w:ind w:left="-15"/>
            </w:pPr>
            <w:r>
              <w:rPr>
                <w:rFonts w:ascii="華康中圓體" w:eastAsia="華康中圓體" w:hint="eastAsia"/>
                <w:color w:val="008080"/>
              </w:rPr>
              <w:t xml:space="preserve">1.執行職務發生意外。 </w:t>
            </w:r>
          </w:p>
          <w:p w:rsidR="0086600B" w:rsidRDefault="0086600B">
            <w:pPr>
              <w:spacing w:before="100" w:beforeAutospacing="1" w:after="100" w:afterAutospacing="1"/>
              <w:ind w:left="-15"/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 xml:space="preserve">2.公差遇險。 </w:t>
            </w:r>
          </w:p>
          <w:p w:rsidR="0086600B" w:rsidRDefault="0086600B">
            <w:pPr>
              <w:spacing w:before="100" w:beforeAutospacing="1" w:after="100" w:afterAutospacing="1"/>
              <w:ind w:hanging="14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3.在辦公場所發生意外。（參見公務人員因公傷殘死亡慰問金發給辦法第7條）</w:t>
            </w:r>
          </w:p>
        </w:tc>
      </w:tr>
      <w:tr w:rsidR="0086600B">
        <w:trPr>
          <w:tblCellSpacing w:w="7" w:type="dxa"/>
        </w:trPr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應備資料</w:t>
            </w:r>
          </w:p>
        </w:tc>
        <w:tc>
          <w:tcPr>
            <w:tcW w:w="41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 </w:t>
            </w:r>
          </w:p>
        </w:tc>
      </w:tr>
      <w:tr w:rsidR="0086600B">
        <w:trPr>
          <w:tblCellSpacing w:w="7" w:type="dxa"/>
        </w:trPr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文件下載</w:t>
            </w:r>
          </w:p>
        </w:tc>
        <w:tc>
          <w:tcPr>
            <w:tcW w:w="41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 </w:t>
            </w:r>
          </w:p>
        </w:tc>
      </w:tr>
    </w:tbl>
    <w:p w:rsidR="0086600B" w:rsidRDefault="0086600B" w:rsidP="0086600B">
      <w:pPr>
        <w:spacing w:before="100" w:beforeAutospacing="1" w:after="100" w:afterAutospacing="1"/>
      </w:pPr>
      <w:r>
        <w:t xml:space="preserve">　</w:t>
      </w:r>
    </w:p>
    <w:p w:rsidR="0086600B" w:rsidRDefault="0086600B" w:rsidP="0086600B">
      <w:pPr>
        <w:spacing w:before="100" w:beforeAutospacing="1" w:after="100" w:afterAutospacing="1"/>
      </w:pPr>
      <w:r>
        <w:t xml:space="preserve">　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41"/>
        <w:gridCol w:w="3338"/>
        <w:gridCol w:w="2222"/>
        <w:gridCol w:w="1102"/>
      </w:tblGrid>
      <w:tr w:rsidR="0086600B">
        <w:trPr>
          <w:tblCellSpacing w:w="7" w:type="dxa"/>
        </w:trPr>
        <w:tc>
          <w:tcPr>
            <w:tcW w:w="0" w:type="auto"/>
            <w:gridSpan w:val="4"/>
            <w:tcBorders>
              <w:top w:val="outset" w:sz="8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 xml:space="preserve">公保死亡給付 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種類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領受對象及順序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給付標準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請領時效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因公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法定繼承人（其範圍及順序依民法繼承篇之規定辦理），無法定繼承人時，得指定受益人。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給付36個月。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5年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病故或意外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給付30個月，但繳付保費20年以上者，給付36個月。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866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應備資料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ind w:left="480" w:hanging="480"/>
            </w:pPr>
            <w:r>
              <w:rPr>
                <w:rFonts w:ascii="華康中圓體" w:eastAsia="華康中圓體" w:hint="eastAsia"/>
                <w:color w:val="008080"/>
              </w:rPr>
              <w:t>一、應繳交之資料：1.死亡證明2.法定受益人證明書 3.被保險人死亡登記戶籍謄本4.法定受益人現戶籍所在地戶籍謄本各1份</w:t>
            </w:r>
          </w:p>
          <w:p w:rsidR="0086600B" w:rsidRDefault="0086600B">
            <w:pPr>
              <w:spacing w:before="100" w:beforeAutospacing="1" w:after="100" w:afterAutospacing="1"/>
              <w:ind w:left="480" w:hanging="48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二、應填寫之表件：1.公 教 人 員 保 險 現 金 給 付 請 領 書；2.</w:t>
            </w:r>
            <w:r>
              <w:rPr>
                <w:rFonts w:ascii="華康中圓體" w:eastAsia="華康中圓體" w:hint="eastAsia"/>
                <w:color w:val="008080"/>
                <w:spacing w:val="8"/>
              </w:rPr>
              <w:t xml:space="preserve"> 法定受益人證明書；</w:t>
            </w:r>
            <w:r>
              <w:rPr>
                <w:rFonts w:ascii="華康中圓體" w:eastAsia="華康中圓體" w:hint="eastAsia"/>
                <w:color w:val="008080"/>
                <w:spacing w:val="20"/>
              </w:rPr>
              <w:t>領取公教人員保險給付委託書各1份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文件下載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公 教 人 員 保 險 現 金 給 付 請 領 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0E107E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9" w:history="1">
              <w:r w:rsidR="0086600B">
                <w:rPr>
                  <w:rStyle w:val="a3"/>
                  <w:rFonts w:ascii="華康中圓體" w:eastAsia="華康中圓體" w:hint="eastAsia"/>
                </w:rPr>
                <w:t>公保死亡給付填寫範例</w:t>
              </w:r>
            </w:hyperlink>
          </w:p>
        </w:tc>
      </w:tr>
      <w:tr w:rsidR="008660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pacing w:val="8"/>
              </w:rPr>
              <w:t>法定受益人證明書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 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00B" w:rsidRDefault="0086600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pacing w:val="20"/>
              </w:rPr>
              <w:t>領取公教人員保險給付委託書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 </w:t>
            </w:r>
          </w:p>
        </w:tc>
      </w:tr>
    </w:tbl>
    <w:p w:rsidR="0086600B" w:rsidRDefault="0086600B" w:rsidP="0086600B">
      <w:pPr>
        <w:spacing w:before="100" w:beforeAutospacing="1" w:after="100" w:afterAutospacing="1"/>
      </w:pPr>
      <w:r>
        <w:t xml:space="preserve">　</w:t>
      </w:r>
    </w:p>
    <w:p w:rsidR="0086600B" w:rsidRDefault="0086600B" w:rsidP="0086600B">
      <w:pPr>
        <w:spacing w:before="100" w:beforeAutospacing="1" w:after="100" w:afterAutospacing="1"/>
      </w:pPr>
      <w:r>
        <w:t xml:space="preserve">　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49"/>
        <w:gridCol w:w="3187"/>
        <w:gridCol w:w="2553"/>
        <w:gridCol w:w="814"/>
      </w:tblGrid>
      <w:tr w:rsidR="0086600B">
        <w:trPr>
          <w:tblCellSpacing w:w="7" w:type="dxa"/>
        </w:trPr>
        <w:tc>
          <w:tcPr>
            <w:tcW w:w="0" w:type="auto"/>
            <w:gridSpan w:val="4"/>
            <w:tcBorders>
              <w:top w:val="outset" w:sz="8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教育補助</w:t>
            </w:r>
          </w:p>
        </w:tc>
      </w:tr>
      <w:tr w:rsidR="0086600B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種類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領受對象</w:t>
            </w:r>
            <w:r>
              <w:rPr>
                <w:rFonts w:ascii="華康中圓體" w:eastAsia="華康中圓體" w:hint="eastAsia"/>
                <w:color w:val="008080"/>
              </w:rPr>
              <w:br/>
              <w:t>及順序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給付標準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請領</w:t>
            </w:r>
            <w:r>
              <w:rPr>
                <w:rFonts w:ascii="華康中圓體" w:eastAsia="華康中圓體" w:hint="eastAsia"/>
                <w:b/>
                <w:bCs/>
                <w:color w:val="008080"/>
              </w:rPr>
              <w:br/>
              <w:t>時效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依全國軍公教員工待遇支給要點發給子女教育</w:t>
            </w:r>
            <w:r>
              <w:rPr>
                <w:rFonts w:ascii="華康中圓體" w:eastAsia="華康中圓體" w:hint="eastAsia"/>
                <w:color w:val="008080"/>
              </w:rPr>
              <w:lastRenderedPageBreak/>
              <w:t>補助費。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領有年撫卹金者。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發給子女教育補助費二分之一。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註冊之日起3個月</w:t>
            </w:r>
            <w:r>
              <w:rPr>
                <w:rFonts w:ascii="華康中圓體" w:eastAsia="華康中圓體" w:hint="eastAsia"/>
                <w:color w:val="008080"/>
              </w:rPr>
              <w:lastRenderedPageBreak/>
              <w:t>內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依軍公教遺族就學費用優待條例優待或減免學雜費。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公務人員在職亡故，其婚生子女、養子女或無子女者之同胞弟妹，依法領受撫卹金者（以就讀國內學校具有學籍之學生為限）。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ind w:left="240" w:hanging="240"/>
              <w:jc w:val="both"/>
            </w:pPr>
            <w:r>
              <w:rPr>
                <w:rFonts w:ascii="華康中圓體" w:eastAsia="華康中圓體" w:hint="eastAsia"/>
                <w:color w:val="008080"/>
              </w:rPr>
              <w:t xml:space="preserve">1.因公死亡，依法領受撫卹金之遺族就學，給與全額公費優待。 </w:t>
            </w:r>
          </w:p>
          <w:p w:rsidR="0086600B" w:rsidRDefault="0086600B">
            <w:pPr>
              <w:spacing w:before="100" w:beforeAutospacing="1" w:after="100" w:afterAutospacing="1"/>
              <w:ind w:left="240" w:hanging="240"/>
              <w:jc w:val="both"/>
            </w:pPr>
            <w:r>
              <w:rPr>
                <w:rFonts w:ascii="華康中圓體" w:eastAsia="華康中圓體" w:hint="eastAsia"/>
                <w:color w:val="008080"/>
              </w:rPr>
              <w:t xml:space="preserve">2.因病或意外死亡，依法領受年撫卹金之遺族就學，給與半額公費優待。 </w:t>
            </w:r>
          </w:p>
          <w:p w:rsidR="0086600B" w:rsidRDefault="0086600B">
            <w:pPr>
              <w:spacing w:before="100" w:beforeAutospacing="1" w:after="100" w:afterAutospacing="1"/>
              <w:ind w:left="269" w:hanging="240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3.撫卹期滿及領受一次撫卹金之遺族，依主管教育行政機關規定，得予減免學雜費之優待。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依各學校規定限期辦理</w:t>
            </w:r>
          </w:p>
        </w:tc>
      </w:tr>
      <w:tr w:rsidR="0086600B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備註：上列子女教育補助或遺族就學費用優待或減免學雜費2種補助僅得擇一領之</w:t>
            </w:r>
          </w:p>
        </w:tc>
      </w:tr>
    </w:tbl>
    <w:p w:rsidR="0086600B" w:rsidRDefault="0086600B" w:rsidP="0086600B">
      <w:pPr>
        <w:spacing w:before="100" w:beforeAutospacing="1" w:after="100" w:afterAutospacing="1"/>
        <w:jc w:val="both"/>
      </w:pPr>
      <w:r>
        <w:t xml:space="preserve">　</w:t>
      </w:r>
    </w:p>
    <w:p w:rsidR="0086600B" w:rsidRDefault="0086600B" w:rsidP="0086600B">
      <w:pPr>
        <w:spacing w:before="100" w:beforeAutospacing="1" w:after="100" w:afterAutospacing="1"/>
        <w:jc w:val="both"/>
      </w:pPr>
      <w:r>
        <w:t xml:space="preserve">　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6"/>
        <w:gridCol w:w="6695"/>
      </w:tblGrid>
      <w:tr w:rsidR="0086600B">
        <w:trPr>
          <w:tblCellSpacing w:w="7" w:type="dxa"/>
        </w:trPr>
        <w:tc>
          <w:tcPr>
            <w:tcW w:w="4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lastRenderedPageBreak/>
              <w:t xml:space="preserve">殮葬補助費 </w:t>
            </w:r>
          </w:p>
        </w:tc>
      </w:tr>
      <w:tr w:rsidR="0086600B">
        <w:trPr>
          <w:trHeight w:val="1560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給 付 標 準</w:t>
            </w:r>
          </w:p>
        </w:tc>
        <w:tc>
          <w:tcPr>
            <w:tcW w:w="4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</w:rPr>
              <w:t xml:space="preserve">1.土葬者補助5個月；火葬者補助7個月。 </w:t>
            </w:r>
          </w:p>
          <w:p w:rsidR="0086600B" w:rsidRDefault="0086600B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</w:rPr>
              <w:t xml:space="preserve">2.死亡時俸額未達委任第五職等本俸五級者，以委任第五職等本俸五級計算。 </w:t>
            </w:r>
          </w:p>
          <w:p w:rsidR="0086600B" w:rsidRDefault="0086600B">
            <w:pPr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 xml:space="preserve">3.服公職之親屬（配偶、父母、子女），不得再以親屬身分，請領親屬喪葬補助費。 </w:t>
            </w:r>
          </w:p>
        </w:tc>
      </w:tr>
      <w:tr w:rsidR="0086600B">
        <w:trPr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應備資料</w:t>
            </w:r>
          </w:p>
        </w:tc>
        <w:tc>
          <w:tcPr>
            <w:tcW w:w="4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應填寫之表件：殮葬補助費申請表1份</w:t>
            </w:r>
          </w:p>
        </w:tc>
      </w:tr>
      <w:tr w:rsidR="0086600B">
        <w:trPr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文件下載</w:t>
            </w:r>
          </w:p>
        </w:tc>
        <w:tc>
          <w:tcPr>
            <w:tcW w:w="4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殮葬補助費申請表</w:t>
            </w:r>
          </w:p>
        </w:tc>
      </w:tr>
    </w:tbl>
    <w:p w:rsidR="0086600B" w:rsidRDefault="0086600B" w:rsidP="0086600B">
      <w:pPr>
        <w:spacing w:before="100" w:beforeAutospacing="1" w:after="100" w:afterAutospacing="1"/>
        <w:jc w:val="center"/>
      </w:pPr>
      <w:r>
        <w:t> </w:t>
      </w:r>
    </w:p>
    <w:p w:rsidR="0086600B" w:rsidRDefault="0086600B" w:rsidP="0086600B">
      <w:pPr>
        <w:spacing w:before="100" w:beforeAutospacing="1" w:after="100" w:afterAutospacing="1"/>
        <w:jc w:val="center"/>
      </w:pPr>
      <w:r>
        <w:t> 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90"/>
        <w:gridCol w:w="6741"/>
      </w:tblGrid>
      <w:tr w:rsidR="0086600B">
        <w:trPr>
          <w:tblCellSpacing w:w="7" w:type="dxa"/>
        </w:trPr>
        <w:tc>
          <w:tcPr>
            <w:tcW w:w="4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 xml:space="preserve">服務獎章申請 </w:t>
            </w:r>
          </w:p>
        </w:tc>
      </w:tr>
      <w:tr w:rsidR="0086600B">
        <w:trPr>
          <w:tblCellSpacing w:w="7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給 付 標 準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both"/>
            </w:pPr>
            <w:r>
              <w:rPr>
                <w:rFonts w:ascii="華康中圓體" w:eastAsia="華康中圓體" w:hint="eastAsia"/>
                <w:color w:val="008080"/>
              </w:rPr>
              <w:t xml:space="preserve">1.服務滿10年，發給三等服務獎章：3600元。 </w:t>
            </w:r>
          </w:p>
          <w:p w:rsidR="0086600B" w:rsidRDefault="0086600B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</w:rPr>
              <w:t xml:space="preserve">2.服務滿20年，發給二等服務獎章：7200元。 </w:t>
            </w:r>
          </w:p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3.服務滿10年，發給一等服務獎章：10800元。</w:t>
            </w:r>
          </w:p>
        </w:tc>
      </w:tr>
      <w:tr w:rsidR="0086600B">
        <w:trPr>
          <w:tblCellSpacing w:w="7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應備資料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應填寫之表件：</w:t>
            </w:r>
            <w:r>
              <w:rPr>
                <w:rStyle w:val="goohl2"/>
                <w:rFonts w:ascii="華康中圓體" w:eastAsia="華康中圓體" w:hint="eastAsia"/>
                <w:color w:val="008080"/>
              </w:rPr>
              <w:t>領有</w:t>
            </w:r>
            <w:r>
              <w:rPr>
                <w:rStyle w:val="goohl4"/>
                <w:rFonts w:ascii="華康中圓體" w:eastAsia="華康中圓體" w:hint="eastAsia"/>
                <w:color w:val="008080"/>
              </w:rPr>
              <w:t>勳章</w:t>
            </w:r>
            <w:r>
              <w:rPr>
                <w:rStyle w:val="goohl6"/>
                <w:rFonts w:ascii="華康中圓體" w:eastAsia="華康中圓體" w:hint="eastAsia"/>
                <w:color w:val="008080"/>
              </w:rPr>
              <w:t>獎章</w:t>
            </w:r>
            <w:r>
              <w:rPr>
                <w:rStyle w:val="goohl8"/>
                <w:rFonts w:ascii="華康中圓體" w:eastAsia="華康中圓體" w:hint="eastAsia"/>
                <w:color w:val="008080"/>
              </w:rPr>
              <w:t>榮譽</w:t>
            </w:r>
            <w:r>
              <w:rPr>
                <w:rStyle w:val="goohl10"/>
                <w:rFonts w:ascii="華康中圓體" w:eastAsia="華康中圓體" w:hint="eastAsia"/>
                <w:color w:val="008080"/>
              </w:rPr>
              <w:t>紀念章</w:t>
            </w:r>
            <w:r>
              <w:rPr>
                <w:rStyle w:val="goohl12"/>
                <w:rFonts w:ascii="華康中圓體" w:eastAsia="華康中圓體" w:hint="eastAsia"/>
                <w:color w:val="008080"/>
              </w:rPr>
              <w:t>發給</w:t>
            </w:r>
            <w:r>
              <w:rPr>
                <w:rStyle w:val="goohl14"/>
                <w:rFonts w:ascii="華康中圓體" w:eastAsia="華康中圓體" w:hint="eastAsia"/>
                <w:color w:val="008080"/>
              </w:rPr>
              <w:t>獎勵</w:t>
            </w:r>
            <w:r>
              <w:rPr>
                <w:rStyle w:val="goohl16"/>
                <w:rFonts w:ascii="華康中圓體" w:eastAsia="華康中圓體" w:hint="eastAsia"/>
                <w:color w:val="008080"/>
              </w:rPr>
              <w:t>金</w:t>
            </w:r>
            <w:r>
              <w:rPr>
                <w:rFonts w:ascii="華康中圓體" w:eastAsia="華康中圓體" w:hint="eastAsia"/>
                <w:color w:val="008080"/>
              </w:rPr>
              <w:t>申請表1份</w:t>
            </w:r>
          </w:p>
        </w:tc>
      </w:tr>
      <w:tr w:rsidR="0086600B">
        <w:trPr>
          <w:tblCellSpacing w:w="7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lastRenderedPageBreak/>
              <w:t>文件下載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goohl2"/>
                <w:rFonts w:ascii="華康中圓體" w:eastAsia="華康中圓體" w:hint="eastAsia"/>
                <w:color w:val="008080"/>
              </w:rPr>
              <w:t>領有</w:t>
            </w:r>
            <w:r>
              <w:rPr>
                <w:rStyle w:val="goohl4"/>
                <w:rFonts w:ascii="華康中圓體" w:eastAsia="華康中圓體" w:hint="eastAsia"/>
                <w:color w:val="008080"/>
              </w:rPr>
              <w:t>勳章</w:t>
            </w:r>
            <w:r>
              <w:rPr>
                <w:rStyle w:val="goohl6"/>
                <w:rFonts w:ascii="華康中圓體" w:eastAsia="華康中圓體" w:hint="eastAsia"/>
                <w:color w:val="008080"/>
              </w:rPr>
              <w:t>獎章</w:t>
            </w:r>
            <w:r>
              <w:rPr>
                <w:rStyle w:val="goohl8"/>
                <w:rFonts w:ascii="華康中圓體" w:eastAsia="華康中圓體" w:hint="eastAsia"/>
                <w:color w:val="008080"/>
              </w:rPr>
              <w:t>榮譽</w:t>
            </w:r>
            <w:r>
              <w:rPr>
                <w:rStyle w:val="goohl10"/>
                <w:rFonts w:ascii="華康中圓體" w:eastAsia="華康中圓體" w:hint="eastAsia"/>
                <w:color w:val="008080"/>
              </w:rPr>
              <w:t>紀念章</w:t>
            </w:r>
            <w:r>
              <w:rPr>
                <w:rStyle w:val="goohl12"/>
                <w:rFonts w:ascii="華康中圓體" w:eastAsia="華康中圓體" w:hint="eastAsia"/>
                <w:color w:val="008080"/>
              </w:rPr>
              <w:t>發給</w:t>
            </w:r>
            <w:r>
              <w:rPr>
                <w:rStyle w:val="goohl14"/>
                <w:rFonts w:ascii="華康中圓體" w:eastAsia="華康中圓體" w:hint="eastAsia"/>
                <w:color w:val="008080"/>
              </w:rPr>
              <w:t>獎勵</w:t>
            </w:r>
            <w:r>
              <w:rPr>
                <w:rStyle w:val="goohl16"/>
                <w:rFonts w:ascii="華康中圓體" w:eastAsia="華康中圓體" w:hint="eastAsia"/>
                <w:color w:val="008080"/>
              </w:rPr>
              <w:t>金</w:t>
            </w:r>
            <w:r>
              <w:rPr>
                <w:rFonts w:ascii="華康中圓體" w:eastAsia="華康中圓體" w:hint="eastAsia"/>
                <w:color w:val="008080"/>
              </w:rPr>
              <w:t>申請表</w:t>
            </w:r>
          </w:p>
        </w:tc>
      </w:tr>
    </w:tbl>
    <w:p w:rsidR="0086600B" w:rsidRDefault="0086600B" w:rsidP="0086600B">
      <w:pPr>
        <w:spacing w:before="100" w:beforeAutospacing="1" w:after="100" w:afterAutospacing="1"/>
        <w:jc w:val="center"/>
      </w:pPr>
      <w:r>
        <w:t> </w:t>
      </w:r>
    </w:p>
    <w:p w:rsidR="0086600B" w:rsidRDefault="0086600B" w:rsidP="0086600B">
      <w:pPr>
        <w:spacing w:before="100" w:beforeAutospacing="1" w:after="100" w:afterAutospacing="1"/>
        <w:jc w:val="center"/>
      </w:pPr>
      <w:r>
        <w:t> 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90"/>
        <w:gridCol w:w="6741"/>
      </w:tblGrid>
      <w:tr w:rsidR="0086600B">
        <w:trPr>
          <w:tblCellSpacing w:w="7" w:type="dxa"/>
        </w:trPr>
        <w:tc>
          <w:tcPr>
            <w:tcW w:w="4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7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台灣省教育會互助會喪亡慰問金</w:t>
            </w:r>
          </w:p>
        </w:tc>
      </w:tr>
      <w:tr w:rsidR="0086600B">
        <w:trPr>
          <w:tblCellSpacing w:w="7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b/>
                <w:bCs/>
                <w:color w:val="008080"/>
              </w:rPr>
              <w:t>給 付 標 準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</w:rPr>
              <w:t>＊學校的教職員必須參加服務機構當地所屬基層教育會才能申請</w:t>
            </w:r>
          </w:p>
          <w:p w:rsidR="0086600B" w:rsidRDefault="0086600B">
            <w:pPr>
              <w:spacing w:before="100" w:beforeAutospacing="1" w:after="100" w:afterAutospacing="1"/>
              <w:ind w:left="360" w:hanging="360"/>
            </w:pPr>
            <w:r>
              <w:rPr>
                <w:rFonts w:ascii="華康中圓體" w:eastAsia="華康中圓體" w:hint="eastAsia"/>
                <w:color w:val="008080"/>
              </w:rPr>
              <w:t>1.</w:t>
            </w:r>
            <w:r>
              <w:rPr>
                <w:rFonts w:ascii="Times New Roman" w:eastAsia="華康中圓體" w:hAnsi="Times New Roman" w:cs="Times New Roman"/>
                <w:color w:val="008080"/>
              </w:rPr>
              <w:t xml:space="preserve">    </w:t>
            </w:r>
            <w:r>
              <w:rPr>
                <w:rFonts w:ascii="華康中圓體" w:eastAsia="華康中圓體" w:hint="eastAsia"/>
                <w:color w:val="008080"/>
              </w:rPr>
              <w:t>服務滿10年至14年：3000元</w:t>
            </w:r>
          </w:p>
          <w:p w:rsidR="0086600B" w:rsidRDefault="0086600B">
            <w:pPr>
              <w:spacing w:before="100" w:beforeAutospacing="1" w:after="100" w:afterAutospacing="1"/>
              <w:ind w:left="360" w:hanging="360"/>
            </w:pPr>
            <w:r>
              <w:rPr>
                <w:rFonts w:ascii="華康中圓體" w:eastAsia="華康中圓體" w:hint="eastAsia"/>
                <w:color w:val="008080"/>
              </w:rPr>
              <w:t>2.</w:t>
            </w:r>
            <w:r>
              <w:rPr>
                <w:rFonts w:ascii="Times New Roman" w:eastAsia="華康中圓體" w:hAnsi="Times New Roman" w:cs="Times New Roman"/>
                <w:color w:val="008080"/>
              </w:rPr>
              <w:t xml:space="preserve">    </w:t>
            </w:r>
            <w:r>
              <w:rPr>
                <w:rFonts w:ascii="華康中圓體" w:eastAsia="華康中圓體" w:hint="eastAsia"/>
                <w:color w:val="008080"/>
              </w:rPr>
              <w:t>服務滿15年至19年：4000元</w:t>
            </w:r>
          </w:p>
          <w:p w:rsidR="0086600B" w:rsidRDefault="0086600B">
            <w:pPr>
              <w:spacing w:before="100" w:beforeAutospacing="1" w:after="100" w:afterAutospacing="1"/>
              <w:ind w:left="360" w:hanging="360"/>
            </w:pPr>
            <w:r>
              <w:rPr>
                <w:rFonts w:ascii="華康中圓體" w:eastAsia="華康中圓體" w:hint="eastAsia"/>
                <w:color w:val="008080"/>
              </w:rPr>
              <w:t>3.</w:t>
            </w:r>
            <w:r>
              <w:rPr>
                <w:rFonts w:ascii="Times New Roman" w:eastAsia="華康中圓體" w:hAnsi="Times New Roman" w:cs="Times New Roman"/>
                <w:color w:val="008080"/>
              </w:rPr>
              <w:t xml:space="preserve">    </w:t>
            </w:r>
            <w:r>
              <w:rPr>
                <w:rFonts w:ascii="華康中圓體" w:eastAsia="華康中圓體" w:hint="eastAsia"/>
                <w:color w:val="008080"/>
              </w:rPr>
              <w:t>服務滿20年至24年：5000元</w:t>
            </w:r>
          </w:p>
          <w:p w:rsidR="0086600B" w:rsidRDefault="0086600B">
            <w:pPr>
              <w:spacing w:before="100" w:beforeAutospacing="1" w:after="100" w:afterAutospacing="1"/>
              <w:ind w:left="360" w:hanging="360"/>
            </w:pPr>
            <w:r>
              <w:rPr>
                <w:rFonts w:ascii="華康中圓體" w:eastAsia="華康中圓體" w:hint="eastAsia"/>
                <w:color w:val="008080"/>
              </w:rPr>
              <w:t>4.</w:t>
            </w:r>
            <w:r>
              <w:rPr>
                <w:rFonts w:ascii="Times New Roman" w:eastAsia="華康中圓體" w:hAnsi="Times New Roman" w:cs="Times New Roman"/>
                <w:color w:val="008080"/>
              </w:rPr>
              <w:t xml:space="preserve">    </w:t>
            </w:r>
            <w:r>
              <w:rPr>
                <w:rFonts w:ascii="華康中圓體" w:eastAsia="華康中圓體" w:hint="eastAsia"/>
                <w:color w:val="008080"/>
              </w:rPr>
              <w:t>服務滿25年至29年：7000元</w:t>
            </w:r>
          </w:p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5. 服務滿30年至34年：10000元</w:t>
            </w:r>
          </w:p>
        </w:tc>
      </w:tr>
      <w:tr w:rsidR="0086600B">
        <w:trPr>
          <w:tblCellSpacing w:w="7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應備資料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</w:rPr>
              <w:t>一、應繳交之資料：死亡診斷書1份；全戶戶籍謄本1份</w:t>
            </w:r>
          </w:p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二、應填寫之表件：喪亡慰問金及退會申請書1份</w:t>
            </w:r>
          </w:p>
        </w:tc>
      </w:tr>
      <w:tr w:rsidR="0086600B">
        <w:trPr>
          <w:tblCellSpacing w:w="7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文件下載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600B" w:rsidRDefault="0086600B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</w:rPr>
              <w:t>喪亡慰問金及退會申請書</w:t>
            </w:r>
          </w:p>
        </w:tc>
      </w:tr>
    </w:tbl>
    <w:p w:rsidR="0086600B" w:rsidRDefault="0086600B" w:rsidP="0086600B">
      <w:pPr>
        <w:spacing w:before="100" w:beforeAutospacing="1" w:after="100" w:afterAutospacing="1"/>
        <w:jc w:val="center"/>
      </w:pPr>
      <w:r>
        <w:t> </w:t>
      </w:r>
    </w:p>
    <w:p w:rsidR="0086600B" w:rsidRDefault="0086600B" w:rsidP="0086600B">
      <w:pPr>
        <w:spacing w:before="100" w:beforeAutospacing="1" w:after="100" w:afterAutospacing="1"/>
      </w:pPr>
      <w:r>
        <w:rPr>
          <w:rFonts w:ascii="華康中圓體" w:eastAsia="華康中圓體" w:hint="eastAsia"/>
          <w:b/>
          <w:bCs/>
          <w:color w:val="008080"/>
        </w:rPr>
        <w:lastRenderedPageBreak/>
        <w:t>其他：</w:t>
      </w:r>
    </w:p>
    <w:p w:rsidR="0086600B" w:rsidRDefault="0086600B" w:rsidP="0086600B">
      <w:pPr>
        <w:spacing w:before="100" w:beforeAutospacing="1" w:after="100" w:afterAutospacing="1"/>
        <w:ind w:left="840" w:hanging="360"/>
      </w:pPr>
      <w:r>
        <w:rPr>
          <w:rFonts w:ascii="華康中圓體" w:eastAsia="華康中圓體" w:hint="eastAsia"/>
          <w:color w:val="008080"/>
        </w:rPr>
        <w:t>1.</w:t>
      </w:r>
      <w:r>
        <w:rPr>
          <w:rFonts w:ascii="Times New Roman" w:eastAsia="華康中圓體" w:hAnsi="Times New Roman" w:cs="Times New Roman"/>
          <w:color w:val="008080"/>
          <w:sz w:val="14"/>
          <w:szCs w:val="14"/>
        </w:rPr>
        <w:t xml:space="preserve">    </w:t>
      </w:r>
      <w:r>
        <w:rPr>
          <w:rFonts w:ascii="華康中圓體" w:eastAsia="華康中圓體" w:hint="eastAsia"/>
          <w:color w:val="008080"/>
        </w:rPr>
        <w:t>年終工作獎金：依在職月數比例發給年終工作獎金（春節前10日發給，請眷屬提供帳戶）。</w:t>
      </w:r>
    </w:p>
    <w:p w:rsidR="0086600B" w:rsidRDefault="0086600B" w:rsidP="0086600B">
      <w:pPr>
        <w:spacing w:before="100" w:beforeAutospacing="1" w:after="100" w:afterAutospacing="1"/>
        <w:ind w:left="840" w:hanging="360"/>
      </w:pPr>
      <w:r>
        <w:rPr>
          <w:rFonts w:ascii="華康中圓體" w:eastAsia="華康中圓體" w:hint="eastAsia"/>
          <w:color w:val="008080"/>
        </w:rPr>
        <w:t>2.</w:t>
      </w:r>
      <w:r>
        <w:rPr>
          <w:rFonts w:ascii="Times New Roman" w:eastAsia="華康中圓體" w:hAnsi="Times New Roman" w:cs="Times New Roman"/>
          <w:color w:val="008080"/>
          <w:sz w:val="14"/>
          <w:szCs w:val="14"/>
        </w:rPr>
        <w:t xml:space="preserve">    </w:t>
      </w:r>
      <w:r>
        <w:rPr>
          <w:rFonts w:ascii="華康中圓體" w:eastAsia="華康中圓體" w:hint="eastAsia"/>
          <w:color w:val="008080"/>
        </w:rPr>
        <w:t>不休假加班費：公務員或兼行政教師發給。</w:t>
      </w:r>
    </w:p>
    <w:p w:rsidR="0086600B" w:rsidRDefault="0086600B" w:rsidP="0086600B">
      <w:pPr>
        <w:spacing w:before="100" w:beforeAutospacing="1" w:after="100" w:afterAutospacing="1"/>
        <w:ind w:left="840" w:hanging="360"/>
      </w:pPr>
      <w:r>
        <w:rPr>
          <w:rFonts w:ascii="華康中圓體" w:eastAsia="華康中圓體" w:hint="eastAsia"/>
          <w:color w:val="008080"/>
        </w:rPr>
        <w:t>3.</w:t>
      </w:r>
      <w:r>
        <w:rPr>
          <w:rFonts w:ascii="Times New Roman" w:eastAsia="華康中圓體" w:hAnsi="Times New Roman" w:cs="Times New Roman"/>
          <w:color w:val="008080"/>
          <w:sz w:val="14"/>
          <w:szCs w:val="14"/>
        </w:rPr>
        <w:t xml:space="preserve">    </w:t>
      </w:r>
      <w:r>
        <w:rPr>
          <w:rFonts w:ascii="華康中圓體" w:eastAsia="華康中圓體" w:hint="eastAsia"/>
          <w:color w:val="008080"/>
        </w:rPr>
        <w:t>公保費繳至死亡之日。</w:t>
      </w:r>
    </w:p>
    <w:p w:rsidR="0086600B" w:rsidRDefault="0086600B" w:rsidP="0086600B">
      <w:pPr>
        <w:spacing w:before="100" w:beforeAutospacing="1" w:after="100" w:afterAutospacing="1"/>
        <w:ind w:left="840" w:hanging="360"/>
      </w:pPr>
      <w:r>
        <w:rPr>
          <w:rFonts w:ascii="華康中圓體" w:eastAsia="華康中圓體" w:hint="eastAsia"/>
          <w:color w:val="008080"/>
        </w:rPr>
        <w:t>4.</w:t>
      </w:r>
      <w:r>
        <w:rPr>
          <w:rFonts w:ascii="Times New Roman" w:eastAsia="華康中圓體" w:hAnsi="Times New Roman" w:cs="Times New Roman"/>
          <w:color w:val="008080"/>
          <w:sz w:val="14"/>
          <w:szCs w:val="14"/>
        </w:rPr>
        <w:t xml:space="preserve">    </w:t>
      </w:r>
      <w:r>
        <w:rPr>
          <w:rFonts w:ascii="華康中圓體" w:eastAsia="華康中圓體" w:hint="eastAsia"/>
          <w:color w:val="008080"/>
        </w:rPr>
        <w:t>健保保費：任職最終月之健保費用退回；眷屬請持本校轉出表辦理轉入他機構事宜</w:t>
      </w:r>
    </w:p>
    <w:p w:rsidR="0086600B" w:rsidRDefault="0086600B" w:rsidP="0086600B">
      <w:pPr>
        <w:spacing w:before="100" w:beforeAutospacing="1" w:after="100" w:afterAutospacing="1"/>
        <w:ind w:firstLine="480"/>
      </w:pPr>
      <w:r>
        <w:rPr>
          <w:rFonts w:ascii="華康中圓體" w:eastAsia="華康中圓體" w:hint="eastAsia"/>
          <w:color w:val="008080"/>
        </w:rPr>
        <w:t>5. 任職最終月之薪水不收回。</w:t>
      </w:r>
    </w:p>
    <w:p w:rsidR="00F51FA8" w:rsidRPr="0086600B" w:rsidRDefault="00EC2F6C" w:rsidP="0086600B">
      <w:pPr>
        <w:widowControl/>
        <w:spacing w:before="100" w:beforeAutospacing="1" w:after="100" w:afterAutospacing="1"/>
      </w:pPr>
    </w:p>
    <w:sectPr w:rsidR="00F51FA8" w:rsidRPr="0086600B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6C" w:rsidRDefault="00EC2F6C" w:rsidP="0086600B">
      <w:r>
        <w:separator/>
      </w:r>
    </w:p>
  </w:endnote>
  <w:endnote w:type="continuationSeparator" w:id="0">
    <w:p w:rsidR="00EC2F6C" w:rsidRDefault="00EC2F6C" w:rsidP="0086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6C" w:rsidRDefault="00EC2F6C" w:rsidP="0086600B">
      <w:r>
        <w:separator/>
      </w:r>
    </w:p>
  </w:footnote>
  <w:footnote w:type="continuationSeparator" w:id="0">
    <w:p w:rsidR="00EC2F6C" w:rsidRDefault="00EC2F6C" w:rsidP="00866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0D40F7"/>
    <w:rsid w:val="000D41DE"/>
    <w:rsid w:val="000E107E"/>
    <w:rsid w:val="00202352"/>
    <w:rsid w:val="003662A8"/>
    <w:rsid w:val="00374696"/>
    <w:rsid w:val="005562D0"/>
    <w:rsid w:val="0086600B"/>
    <w:rsid w:val="009151B9"/>
    <w:rsid w:val="00AF147F"/>
    <w:rsid w:val="00B860FE"/>
    <w:rsid w:val="00BD0F6E"/>
    <w:rsid w:val="00CD5E97"/>
    <w:rsid w:val="00EA1EE9"/>
    <w:rsid w:val="00E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66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60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6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60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660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oohl2">
    <w:name w:val="goohl2"/>
    <w:basedOn w:val="a0"/>
    <w:rsid w:val="0086600B"/>
  </w:style>
  <w:style w:type="character" w:customStyle="1" w:styleId="goohl4">
    <w:name w:val="goohl4"/>
    <w:basedOn w:val="a0"/>
    <w:rsid w:val="0086600B"/>
  </w:style>
  <w:style w:type="character" w:customStyle="1" w:styleId="goohl6">
    <w:name w:val="goohl6"/>
    <w:basedOn w:val="a0"/>
    <w:rsid w:val="0086600B"/>
  </w:style>
  <w:style w:type="character" w:customStyle="1" w:styleId="goohl8">
    <w:name w:val="goohl8"/>
    <w:basedOn w:val="a0"/>
    <w:rsid w:val="0086600B"/>
  </w:style>
  <w:style w:type="character" w:customStyle="1" w:styleId="goohl10">
    <w:name w:val="goohl10"/>
    <w:basedOn w:val="a0"/>
    <w:rsid w:val="0086600B"/>
  </w:style>
  <w:style w:type="character" w:customStyle="1" w:styleId="goohl12">
    <w:name w:val="goohl12"/>
    <w:basedOn w:val="a0"/>
    <w:rsid w:val="0086600B"/>
  </w:style>
  <w:style w:type="character" w:customStyle="1" w:styleId="goohl14">
    <w:name w:val="goohl14"/>
    <w:basedOn w:val="a0"/>
    <w:rsid w:val="0086600B"/>
  </w:style>
  <w:style w:type="character" w:customStyle="1" w:styleId="goohl16">
    <w:name w:val="goohl16"/>
    <w:basedOn w:val="a0"/>
    <w:rsid w:val="00866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25105;&#30340;&#32178;&#31449;103\&#36864;&#25771;&#22290;&#22320;.htm#&#36864;&#25771;&#22290;&#2232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5105;&#30340;&#32178;&#31449;103\&#36864;&#25771;&#22290;&#22320;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&#20844;&#20445;&#34920;&#26684;\&#27515;&#20129;&#32102;&#20184;&#35531;&#38936;&#26360;&#22635;&#23531;&#31684;&#20363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427</Words>
  <Characters>2439</Characters>
  <Application>Microsoft Office Word</Application>
  <DocSecurity>0</DocSecurity>
  <Lines>20</Lines>
  <Paragraphs>5</Paragraphs>
  <ScaleCrop>false</ScaleCrop>
  <Company>C.M.T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2017-12-16T02:10:00Z</dcterms:created>
  <dcterms:modified xsi:type="dcterms:W3CDTF">2017-12-16T03:31:00Z</dcterms:modified>
</cp:coreProperties>
</file>