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980" w:rsidRDefault="00374696" w:rsidP="007F3980">
      <w:pPr>
        <w:spacing w:before="100" w:beforeAutospacing="1" w:after="100" w:afterAutospacing="1"/>
      </w:pPr>
      <w:r w:rsidRPr="00374696">
        <w:rPr>
          <w:rFonts w:ascii="華康中圓體" w:eastAsia="華康中圓體" w:hAnsi="新細明體" w:cs="新細明體" w:hint="eastAsia"/>
          <w:b/>
          <w:bCs/>
          <w:color w:val="008080"/>
          <w:kern w:val="0"/>
          <w:sz w:val="36"/>
          <w:szCs w:val="36"/>
        </w:rPr>
        <w:t> </w:t>
      </w:r>
      <w:bookmarkStart w:id="0" w:name="＊當親人過世時"/>
      <w:r w:rsidR="007F3980">
        <w:rPr>
          <w:rFonts w:ascii="華康中圓體" w:eastAsia="華康中圓體" w:hint="eastAsia"/>
          <w:b/>
          <w:bCs/>
          <w:color w:val="008080"/>
          <w:sz w:val="36"/>
          <w:szCs w:val="36"/>
        </w:rPr>
        <w:t>＊當親人過世時</w:t>
      </w:r>
      <w:bookmarkEnd w:id="0"/>
    </w:p>
    <w:tbl>
      <w:tblPr>
        <w:tblW w:w="4500" w:type="pct"/>
        <w:jc w:val="center"/>
        <w:tblCellSpacing w:w="0" w:type="dxa"/>
        <w:tblInd w:w="-378" w:type="dxa"/>
        <w:tblBorders>
          <w:top w:val="outset" w:sz="8" w:space="0" w:color="9CBDD1"/>
          <w:left w:val="outset" w:sz="8" w:space="0" w:color="9CBDD1"/>
          <w:bottom w:val="outset" w:sz="8" w:space="0" w:color="9CBDD1"/>
          <w:right w:val="outset" w:sz="8" w:space="0" w:color="9CBDD1"/>
        </w:tblBorders>
        <w:tblCellMar>
          <w:left w:w="0" w:type="dxa"/>
          <w:right w:w="0" w:type="dxa"/>
        </w:tblCellMar>
        <w:tblLook w:val="04A0"/>
      </w:tblPr>
      <w:tblGrid>
        <w:gridCol w:w="816"/>
        <w:gridCol w:w="2226"/>
        <w:gridCol w:w="1742"/>
        <w:gridCol w:w="1550"/>
        <w:gridCol w:w="1204"/>
      </w:tblGrid>
      <w:tr w:rsidR="007F3980">
        <w:trPr>
          <w:tblCellSpacing w:w="0" w:type="dxa"/>
          <w:jc w:val="center"/>
        </w:trPr>
        <w:tc>
          <w:tcPr>
            <w:tcW w:w="97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shd w:val="clear" w:color="auto" w:fill="C2D7E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980" w:rsidRDefault="007F3980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項目</w:t>
            </w:r>
          </w:p>
        </w:tc>
        <w:tc>
          <w:tcPr>
            <w:tcW w:w="328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shd w:val="clear" w:color="auto" w:fill="C2D7E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980" w:rsidRDefault="007F3980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相關規定</w:t>
            </w:r>
          </w:p>
        </w:tc>
        <w:tc>
          <w:tcPr>
            <w:tcW w:w="244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shd w:val="clear" w:color="auto" w:fill="C2D7E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980" w:rsidRDefault="007F3980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應備表件資料</w:t>
            </w:r>
          </w:p>
        </w:tc>
        <w:tc>
          <w:tcPr>
            <w:tcW w:w="217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shd w:val="clear" w:color="auto" w:fill="C2D7E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980" w:rsidRDefault="007F3980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 xml:space="preserve">辦理時間　</w:t>
            </w:r>
          </w:p>
        </w:tc>
        <w:tc>
          <w:tcPr>
            <w:tcW w:w="166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shd w:val="clear" w:color="auto" w:fill="C2D7E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980" w:rsidRDefault="007F3980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備註</w:t>
            </w:r>
          </w:p>
        </w:tc>
      </w:tr>
      <w:tr w:rsidR="007F3980">
        <w:trPr>
          <w:trHeight w:val="2460"/>
          <w:tblCellSpacing w:w="0" w:type="dxa"/>
          <w:jc w:val="center"/>
        </w:trPr>
        <w:tc>
          <w:tcPr>
            <w:tcW w:w="97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980" w:rsidRDefault="007F3980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>
              <w:rPr>
                <w:rFonts w:ascii="華康中圓體" w:eastAsia="華康中圓體" w:hAnsi="Times New Roman" w:cs="Times New Roman" w:hint="eastAsia"/>
                <w:color w:val="008080"/>
                <w:sz w:val="27"/>
                <w:szCs w:val="27"/>
              </w:rPr>
              <w:t>喪假</w:t>
            </w:r>
          </w:p>
        </w:tc>
        <w:tc>
          <w:tcPr>
            <w:tcW w:w="328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980" w:rsidRDefault="007F3980">
            <w:pPr>
              <w:spacing w:before="100" w:beforeAutospacing="1" w:after="100" w:afterAutospacing="1"/>
              <w:ind w:left="240" w:hanging="240"/>
              <w:rPr>
                <w:rFonts w:ascii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 xml:space="preserve">1.父母、配偶死亡者：15日。 </w:t>
            </w:r>
          </w:p>
          <w:p w:rsidR="007F3980" w:rsidRDefault="007F3980">
            <w:pPr>
              <w:spacing w:before="100" w:beforeAutospacing="1" w:after="100" w:afterAutospacing="1"/>
              <w:ind w:left="257" w:hanging="240"/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 xml:space="preserve">2.繼父母、配偶之父母、子女死亡者：10日。 </w:t>
            </w:r>
          </w:p>
          <w:p w:rsidR="007F3980" w:rsidRDefault="007F3980">
            <w:pPr>
              <w:spacing w:before="100" w:beforeAutospacing="1" w:after="100" w:afterAutospacing="1"/>
              <w:ind w:left="240" w:hanging="240"/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 xml:space="preserve">3.曾祖父母、祖父母、配偶之祖父母、配偶之繼父母、兄弟姐妹死亡者：5日。 </w:t>
            </w:r>
          </w:p>
          <w:p w:rsidR="007F3980" w:rsidRDefault="007F3980">
            <w:pPr>
              <w:spacing w:before="100" w:beforeAutospacing="1" w:after="100" w:afterAutospacing="1"/>
              <w:ind w:left="240" w:hanging="240"/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4.除繼父母、配偶之繼父母，以公務人員或其配偶於成年前受該繼父母扶養或於該</w:t>
            </w: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lastRenderedPageBreak/>
              <w:t xml:space="preserve">繼父母死亡前仍與共居者為限外，其餘喪假應以原因發生時所存在之天然血親或擬制血親為限。 </w:t>
            </w:r>
          </w:p>
          <w:p w:rsidR="007F3980" w:rsidRDefault="007F3980">
            <w:pPr>
              <w:spacing w:before="100" w:beforeAutospacing="1" w:after="100" w:afterAutospacing="1"/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5.每次請假應至少半日。</w:t>
            </w:r>
          </w:p>
          <w:p w:rsidR="007F3980" w:rsidRDefault="007F3980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 xml:space="preserve">　</w:t>
            </w:r>
          </w:p>
        </w:tc>
        <w:tc>
          <w:tcPr>
            <w:tcW w:w="244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980" w:rsidRDefault="007F3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　</w:t>
            </w:r>
          </w:p>
          <w:p w:rsidR="007F3980" w:rsidRDefault="007F3980">
            <w:pPr>
              <w:pStyle w:val="We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  <w:p w:rsidR="007F3980" w:rsidRDefault="007F3980">
            <w:pPr>
              <w:pStyle w:val="We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華康中圓體" w:eastAsia="華康中圓體" w:hAnsi="Times New Roman" w:cs="Times New Roman" w:hint="eastAsia"/>
                <w:color w:val="008080"/>
                <w:sz w:val="27"/>
                <w:szCs w:val="27"/>
              </w:rPr>
              <w:t>訃文。</w:t>
            </w:r>
          </w:p>
        </w:tc>
        <w:tc>
          <w:tcPr>
            <w:tcW w:w="217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980" w:rsidRDefault="007F3980">
            <w:pPr>
              <w:spacing w:before="100" w:beforeAutospacing="1" w:after="100" w:afterAutospacing="1"/>
              <w:rPr>
                <w:rFonts w:ascii="新細明體" w:hAnsi="新細明體" w:cs="新細明體"/>
                <w:szCs w:val="24"/>
              </w:rPr>
            </w:pPr>
            <w:r>
              <w:t xml:space="preserve">　</w:t>
            </w:r>
          </w:p>
          <w:p w:rsidR="007F3980" w:rsidRDefault="007F3980">
            <w:pPr>
              <w:spacing w:before="100" w:beforeAutospacing="1" w:after="100" w:afterAutospacing="1"/>
            </w:pPr>
            <w:r>
              <w:t xml:space="preserve">　</w:t>
            </w:r>
          </w:p>
          <w:p w:rsidR="007F3980" w:rsidRDefault="007F3980">
            <w:pPr>
              <w:spacing w:before="100" w:beforeAutospacing="1" w:after="100" w:afterAutospacing="1"/>
            </w:pPr>
            <w:r>
              <w:t xml:space="preserve">　</w:t>
            </w:r>
          </w:p>
          <w:p w:rsidR="007F3980" w:rsidRDefault="007F3980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事實發生時辦理（喪假得分次申請，但應於死亡之日起百日內請畢）。</w:t>
            </w:r>
          </w:p>
        </w:tc>
        <w:tc>
          <w:tcPr>
            <w:tcW w:w="166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980" w:rsidRDefault="007F3980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7F3980">
        <w:trPr>
          <w:trHeight w:val="3975"/>
          <w:tblCellSpacing w:w="0" w:type="dxa"/>
          <w:jc w:val="center"/>
        </w:trPr>
        <w:tc>
          <w:tcPr>
            <w:tcW w:w="97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980" w:rsidRDefault="007F3980">
            <w:pPr>
              <w:spacing w:before="100" w:beforeAutospacing="1" w:after="100" w:afterAutospacing="1"/>
              <w:rPr>
                <w:rFonts w:ascii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lastRenderedPageBreak/>
              <w:t>眷屬喪葬補助</w:t>
            </w:r>
          </w:p>
          <w:p w:rsidR="007F3980" w:rsidRDefault="007F3980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（生活津貼）</w:t>
            </w:r>
          </w:p>
        </w:tc>
        <w:tc>
          <w:tcPr>
            <w:tcW w:w="328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980" w:rsidRDefault="007F3980">
            <w:pPr>
              <w:spacing w:before="100" w:beforeAutospacing="1" w:after="100" w:afterAutospacing="1"/>
              <w:ind w:left="238" w:hanging="257"/>
              <w:rPr>
                <w:rFonts w:ascii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 xml:space="preserve">1.父母或配偶死亡（以未擔任公職者為限）：5個月薪俸額。 </w:t>
            </w:r>
          </w:p>
          <w:p w:rsidR="007F3980" w:rsidRDefault="007F3980">
            <w:pPr>
              <w:spacing w:before="100" w:beforeAutospacing="1" w:after="100" w:afterAutospacing="1"/>
              <w:ind w:left="240" w:hanging="240"/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 xml:space="preserve">2.子女死亡：3個月薪俸額。 </w:t>
            </w:r>
          </w:p>
          <w:p w:rsidR="007F3980" w:rsidRDefault="007F3980">
            <w:pPr>
              <w:spacing w:before="100" w:beforeAutospacing="1" w:after="100" w:afterAutospacing="1"/>
              <w:ind w:left="238" w:hanging="257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3.祖（外）父母死亡，以祖（外）</w:t>
            </w: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lastRenderedPageBreak/>
              <w:t xml:space="preserve">父母無子女或子女未滿20歲或年滿20歲無力謀生，因而必須仰賴申請人扶養經查明屬實者為限，補助5個月薪俸額。 </w:t>
            </w:r>
          </w:p>
        </w:tc>
        <w:tc>
          <w:tcPr>
            <w:tcW w:w="244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980" w:rsidRDefault="007F3980">
            <w:pPr>
              <w:spacing w:before="100" w:beforeAutospacing="1" w:after="100" w:afterAutospacing="1"/>
              <w:ind w:left="20"/>
              <w:rPr>
                <w:rFonts w:ascii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lastRenderedPageBreak/>
              <w:t>1.</w:t>
            </w:r>
            <w:hyperlink r:id="rId6" w:history="1">
              <w:r>
                <w:rPr>
                  <w:rStyle w:val="a3"/>
                  <w:rFonts w:ascii="華康中圓體" w:eastAsia="華康中圓體" w:hint="eastAsia"/>
                  <w:sz w:val="27"/>
                  <w:szCs w:val="27"/>
                </w:rPr>
                <w:t>申請表</w:t>
              </w:r>
            </w:hyperlink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 xml:space="preserve">１份。 </w:t>
            </w:r>
          </w:p>
          <w:p w:rsidR="007F3980" w:rsidRDefault="007F3980">
            <w:pPr>
              <w:spacing w:before="100" w:beforeAutospacing="1" w:after="100" w:afterAutospacing="1"/>
              <w:ind w:left="240" w:hanging="240"/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2.死亡證明書影本及已辦理死亡登記之戶口名簿影本各１份或已辦理死</w:t>
            </w: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lastRenderedPageBreak/>
              <w:t xml:space="preserve">亡登記之戶籍謄本１份。 </w:t>
            </w:r>
          </w:p>
          <w:p w:rsidR="007F3980" w:rsidRDefault="007F3980">
            <w:pPr>
              <w:spacing w:before="100" w:beforeAutospacing="1" w:after="100" w:afterAutospacing="1"/>
              <w:ind w:left="240" w:hanging="240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 xml:space="preserve">3.申請人戶口名簿影本或戶籍謄本。 </w:t>
            </w:r>
          </w:p>
        </w:tc>
        <w:tc>
          <w:tcPr>
            <w:tcW w:w="217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980" w:rsidRDefault="007F3980">
            <w:pPr>
              <w:spacing w:before="100" w:beforeAutospacing="1" w:after="100" w:afterAutospacing="1"/>
              <w:rPr>
                <w:rFonts w:ascii="新細明體" w:hAnsi="新細明體" w:cs="新細明體"/>
                <w:szCs w:val="24"/>
              </w:rPr>
            </w:pPr>
            <w:r>
              <w:lastRenderedPageBreak/>
              <w:t xml:space="preserve">　</w:t>
            </w:r>
          </w:p>
          <w:p w:rsidR="007F3980" w:rsidRDefault="007F3980">
            <w:pPr>
              <w:spacing w:before="100" w:beforeAutospacing="1" w:after="100" w:afterAutospacing="1"/>
            </w:pPr>
            <w:r>
              <w:t xml:space="preserve">　</w:t>
            </w:r>
          </w:p>
          <w:p w:rsidR="007F3980" w:rsidRDefault="007F3980">
            <w:pPr>
              <w:spacing w:before="100" w:beforeAutospacing="1" w:after="100" w:afterAutospacing="1"/>
            </w:pPr>
            <w:r>
              <w:t xml:space="preserve">　</w:t>
            </w:r>
          </w:p>
          <w:p w:rsidR="007F3980" w:rsidRDefault="007F3980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事實發生3個月內申請。</w:t>
            </w:r>
          </w:p>
        </w:tc>
        <w:tc>
          <w:tcPr>
            <w:tcW w:w="166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980" w:rsidRDefault="007F3980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行政程序法施行後，如有未於規定期限內提出申請者，同意於申請表</w:t>
            </w: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lastRenderedPageBreak/>
              <w:t>敘明事由審查後核發，其期限以5年為限。</w:t>
            </w:r>
          </w:p>
        </w:tc>
      </w:tr>
      <w:tr w:rsidR="007F3980">
        <w:trPr>
          <w:tblCellSpacing w:w="0" w:type="dxa"/>
          <w:jc w:val="center"/>
        </w:trPr>
        <w:tc>
          <w:tcPr>
            <w:tcW w:w="97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980" w:rsidRDefault="007F3980">
            <w:pPr>
              <w:spacing w:before="100" w:beforeAutospacing="1" w:after="100" w:afterAutospacing="1"/>
              <w:rPr>
                <w:rFonts w:ascii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lastRenderedPageBreak/>
              <w:t>眷屬喪葬補助</w:t>
            </w: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br/>
              <w:t>津貼</w:t>
            </w:r>
          </w:p>
          <w:p w:rsidR="007F3980" w:rsidRDefault="007F3980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（公保）</w:t>
            </w:r>
          </w:p>
        </w:tc>
        <w:tc>
          <w:tcPr>
            <w:tcW w:w="328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980" w:rsidRDefault="007F3980">
            <w:pPr>
              <w:spacing w:before="100" w:beforeAutospacing="1" w:after="100" w:afterAutospacing="1"/>
              <w:ind w:left="240" w:hanging="240"/>
              <w:rPr>
                <w:rFonts w:ascii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 xml:space="preserve">1.父母或配偶死亡：3個月薪俸額。 </w:t>
            </w:r>
          </w:p>
          <w:p w:rsidR="007F3980" w:rsidRDefault="007F3980">
            <w:pPr>
              <w:spacing w:before="100" w:beforeAutospacing="1" w:after="100" w:afterAutospacing="1"/>
              <w:ind w:left="240" w:hanging="240"/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 xml:space="preserve">2.子女年滿12歲未滿25歲死亡：2個月薪俸額。 </w:t>
            </w:r>
          </w:p>
          <w:p w:rsidR="007F3980" w:rsidRDefault="007F3980">
            <w:pPr>
              <w:spacing w:before="100" w:beforeAutospacing="1" w:after="100" w:afterAutospacing="1"/>
              <w:ind w:left="238" w:hanging="257"/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3.子女已為出生登記未滿12歲死亡：1個月薪俸</w:t>
            </w: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lastRenderedPageBreak/>
              <w:t xml:space="preserve">額。 </w:t>
            </w:r>
          </w:p>
          <w:p w:rsidR="007F3980" w:rsidRDefault="007F3980">
            <w:pPr>
              <w:spacing w:before="100" w:beforeAutospacing="1" w:after="100" w:afterAutospacing="1"/>
              <w:ind w:left="240" w:hanging="240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 xml:space="preserve">4.父母、配偶或子女同為保險人時，應於請領前自行協商，推由一人請領，具領之後不得更改。 </w:t>
            </w:r>
          </w:p>
        </w:tc>
        <w:tc>
          <w:tcPr>
            <w:tcW w:w="244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980" w:rsidRDefault="007F3980">
            <w:pPr>
              <w:spacing w:before="100" w:beforeAutospacing="1" w:after="100" w:afterAutospacing="1"/>
              <w:ind w:left="240" w:hanging="240"/>
              <w:rPr>
                <w:rFonts w:ascii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lastRenderedPageBreak/>
              <w:t>1.</w:t>
            </w:r>
            <w:hyperlink r:id="rId7" w:history="1">
              <w:r>
                <w:rPr>
                  <w:rStyle w:val="a3"/>
                  <w:rFonts w:ascii="華康中圓體" w:eastAsia="華康中圓體" w:hint="eastAsia"/>
                  <w:sz w:val="27"/>
                  <w:szCs w:val="27"/>
                </w:rPr>
                <w:t>公教人員保險現金給付請領書</w:t>
              </w:r>
            </w:hyperlink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 xml:space="preserve">及收據(選擇入帳者免付收據，但須附存摺封面影本) 。 </w:t>
            </w:r>
          </w:p>
          <w:p w:rsidR="007F3980" w:rsidRDefault="007F3980">
            <w:pPr>
              <w:spacing w:before="100" w:beforeAutospacing="1" w:after="100" w:afterAutospacing="1"/>
              <w:ind w:firstLine="19"/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 xml:space="preserve">2.死亡證明文件。 </w:t>
            </w:r>
          </w:p>
          <w:p w:rsidR="007F3980" w:rsidRDefault="007F3980">
            <w:pPr>
              <w:spacing w:before="100" w:beforeAutospacing="1" w:after="100" w:afterAutospacing="1"/>
              <w:ind w:left="238" w:hanging="257"/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lastRenderedPageBreak/>
              <w:t xml:space="preserve">3.死者死亡登記戶籍謄本。 </w:t>
            </w:r>
          </w:p>
          <w:p w:rsidR="007F3980" w:rsidRDefault="007F3980">
            <w:pPr>
              <w:spacing w:before="100" w:beforeAutospacing="1" w:after="100" w:afterAutospacing="1"/>
              <w:ind w:left="120" w:hanging="120"/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 xml:space="preserve">4.被保險人戶籍謄本（須為眷屬死亡日 後申請）。 </w:t>
            </w:r>
          </w:p>
          <w:p w:rsidR="007F3980" w:rsidRDefault="007F3980">
            <w:pPr>
              <w:spacing w:before="100" w:beforeAutospacing="1" w:after="100" w:afterAutospacing="1"/>
              <w:ind w:left="238" w:hanging="257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5.</w:t>
            </w:r>
            <w:hyperlink r:id="rId8" w:history="1">
              <w:r>
                <w:rPr>
                  <w:rStyle w:val="a3"/>
                  <w:rFonts w:ascii="華康中圓體" w:eastAsia="華康中圓體" w:hint="eastAsia"/>
                  <w:sz w:val="27"/>
                  <w:szCs w:val="27"/>
                </w:rPr>
                <w:t>公教人員保險被保險人請領眷屬喪葬津貼切結書</w:t>
              </w:r>
            </w:hyperlink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 xml:space="preserve">。(一式3份) </w:t>
            </w:r>
          </w:p>
        </w:tc>
        <w:tc>
          <w:tcPr>
            <w:tcW w:w="217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980" w:rsidRDefault="007F3980">
            <w:pPr>
              <w:spacing w:before="100" w:beforeAutospacing="1" w:after="100" w:afterAutospacing="1"/>
              <w:rPr>
                <w:rFonts w:ascii="新細明體" w:hAnsi="新細明體" w:cs="新細明體"/>
                <w:szCs w:val="24"/>
              </w:rPr>
            </w:pPr>
            <w:r>
              <w:lastRenderedPageBreak/>
              <w:t xml:space="preserve">　</w:t>
            </w:r>
          </w:p>
          <w:p w:rsidR="007F3980" w:rsidRDefault="007F3980">
            <w:pPr>
              <w:spacing w:before="100" w:beforeAutospacing="1" w:after="100" w:afterAutospacing="1"/>
            </w:pPr>
            <w:r>
              <w:t xml:space="preserve">　</w:t>
            </w:r>
          </w:p>
          <w:p w:rsidR="007F3980" w:rsidRDefault="007F3980">
            <w:pPr>
              <w:spacing w:before="100" w:beforeAutospacing="1" w:after="100" w:afterAutospacing="1"/>
            </w:pPr>
            <w:r>
              <w:t xml:space="preserve">　</w:t>
            </w:r>
          </w:p>
          <w:p w:rsidR="007F3980" w:rsidRDefault="007F3980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眷屬死亡日起5年內。</w:t>
            </w:r>
          </w:p>
        </w:tc>
        <w:tc>
          <w:tcPr>
            <w:tcW w:w="166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980" w:rsidRDefault="007F3980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 </w:t>
            </w: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**父母死亡若兄弟姐妹為投保勞工保險者，得就最高保額者另外請領平均月投保薪資三個月之喪葬補</w:t>
            </w: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lastRenderedPageBreak/>
              <w:t>助津貼。(</w:t>
            </w:r>
            <w:hyperlink r:id="rId9" w:history="1">
              <w:r>
                <w:rPr>
                  <w:rStyle w:val="a3"/>
                  <w:color w:val="33CCFF"/>
                </w:rPr>
                <w:t>勞工保險條例</w:t>
              </w:r>
            </w:hyperlink>
            <w:r>
              <w:rPr>
                <w:color w:val="008080"/>
              </w:rPr>
              <w:t>第</w:t>
            </w:r>
            <w:r>
              <w:rPr>
                <w:color w:val="008080"/>
              </w:rPr>
              <w:t>62</w:t>
            </w:r>
            <w:r>
              <w:rPr>
                <w:color w:val="008080"/>
              </w:rPr>
              <w:t>條規定</w:t>
            </w: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)</w:t>
            </w:r>
          </w:p>
        </w:tc>
      </w:tr>
      <w:tr w:rsidR="007F3980">
        <w:trPr>
          <w:tblCellSpacing w:w="0" w:type="dxa"/>
          <w:jc w:val="center"/>
        </w:trPr>
        <w:tc>
          <w:tcPr>
            <w:tcW w:w="97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980" w:rsidRDefault="007F3980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lastRenderedPageBreak/>
              <w:t xml:space="preserve">急 難 </w:t>
            </w: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br/>
            </w: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br/>
              <w:t>貸 款</w:t>
            </w:r>
          </w:p>
        </w:tc>
        <w:tc>
          <w:tcPr>
            <w:tcW w:w="328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980" w:rsidRDefault="007F3980">
            <w:pPr>
              <w:spacing w:before="100" w:beforeAutospacing="1" w:after="100" w:afterAutospacing="1"/>
              <w:ind w:left="240" w:hanging="240"/>
              <w:rPr>
                <w:rFonts w:ascii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※本項目視申請人需要辦理</w:t>
            </w:r>
          </w:p>
          <w:p w:rsidR="007F3980" w:rsidRDefault="007F3980">
            <w:pPr>
              <w:spacing w:before="100" w:beforeAutospacing="1" w:after="100" w:afterAutospacing="1"/>
              <w:ind w:left="240" w:hanging="240"/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1.配偶及直系親屬死亡每一員工最</w:t>
            </w: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lastRenderedPageBreak/>
              <w:t xml:space="preserve">高貸款新臺幣五十萬元。 </w:t>
            </w:r>
          </w:p>
          <w:p w:rsidR="007F3980" w:rsidRDefault="007F3980">
            <w:pPr>
              <w:spacing w:before="100" w:beforeAutospacing="1" w:after="100" w:afterAutospacing="1"/>
              <w:ind w:left="259" w:hanging="240"/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 xml:space="preserve">2.夫妻或親屬同為公教員工時，對同一事故以申貸一次及一個貸款項目為限，不得重複申貸。 </w:t>
            </w:r>
          </w:p>
          <w:p w:rsidR="007F3980" w:rsidRDefault="007F3980">
            <w:pPr>
              <w:spacing w:before="100" w:beforeAutospacing="1" w:after="100" w:afterAutospacing="1"/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 xml:space="preserve">3.還款期間：最長分6年（72期），平均償還本息。 </w:t>
            </w:r>
          </w:p>
          <w:p w:rsidR="007F3980" w:rsidRDefault="007F3980">
            <w:pPr>
              <w:spacing w:before="100" w:beforeAutospacing="1" w:after="100" w:afterAutospacing="1"/>
              <w:ind w:left="259" w:hanging="240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 xml:space="preserve">4.利息負擔：按郵政儲金2年期定期儲蓄存款機動利率減年息0.025厘計算機動調整。 </w:t>
            </w:r>
          </w:p>
        </w:tc>
        <w:tc>
          <w:tcPr>
            <w:tcW w:w="244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980" w:rsidRDefault="007F3980">
            <w:pPr>
              <w:spacing w:before="100" w:beforeAutospacing="1" w:after="100" w:afterAutospacing="1"/>
              <w:ind w:left="240" w:hanging="240"/>
              <w:rPr>
                <w:rFonts w:ascii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lastRenderedPageBreak/>
              <w:t>1.</w:t>
            </w:r>
            <w:hyperlink r:id="rId10" w:history="1">
              <w:r>
                <w:rPr>
                  <w:rStyle w:val="a3"/>
                  <w:rFonts w:ascii="華康中圓體" w:eastAsia="華康中圓體" w:hint="eastAsia"/>
                  <w:sz w:val="27"/>
                  <w:szCs w:val="27"/>
                </w:rPr>
                <w:t>中央公教人員急難貸款申請表</w:t>
              </w:r>
            </w:hyperlink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 xml:space="preserve">1式3份。 </w:t>
            </w:r>
          </w:p>
          <w:p w:rsidR="007F3980" w:rsidRDefault="007F3980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lastRenderedPageBreak/>
              <w:t xml:space="preserve">2.死亡證明文件。 </w:t>
            </w:r>
          </w:p>
        </w:tc>
        <w:tc>
          <w:tcPr>
            <w:tcW w:w="217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980" w:rsidRDefault="007F3980">
            <w:pPr>
              <w:spacing w:before="100" w:beforeAutospacing="1" w:after="100" w:afterAutospacing="1"/>
              <w:rPr>
                <w:rFonts w:ascii="新細明體" w:hAnsi="新細明體" w:cs="新細明體"/>
                <w:szCs w:val="24"/>
              </w:rPr>
            </w:pPr>
            <w:r>
              <w:lastRenderedPageBreak/>
              <w:t xml:space="preserve">　</w:t>
            </w:r>
          </w:p>
          <w:p w:rsidR="007F3980" w:rsidRDefault="007F3980">
            <w:pPr>
              <w:spacing w:before="100" w:beforeAutospacing="1" w:after="100" w:afterAutospacing="1"/>
            </w:pPr>
            <w:r>
              <w:t xml:space="preserve">　</w:t>
            </w:r>
          </w:p>
          <w:p w:rsidR="007F3980" w:rsidRDefault="007F3980">
            <w:pPr>
              <w:spacing w:before="100" w:beforeAutospacing="1" w:after="100" w:afterAutospacing="1"/>
            </w:pPr>
            <w:r>
              <w:t xml:space="preserve">　</w:t>
            </w:r>
          </w:p>
          <w:p w:rsidR="007F3980" w:rsidRDefault="007F3980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事實發生3個月內提出</w:t>
            </w: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lastRenderedPageBreak/>
              <w:t>申請。</w:t>
            </w:r>
          </w:p>
        </w:tc>
        <w:tc>
          <w:tcPr>
            <w:tcW w:w="166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980" w:rsidRDefault="007F3980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lastRenderedPageBreak/>
              <w:t> </w:t>
            </w:r>
          </w:p>
        </w:tc>
      </w:tr>
      <w:tr w:rsidR="007F3980">
        <w:trPr>
          <w:tblCellSpacing w:w="0" w:type="dxa"/>
          <w:jc w:val="center"/>
        </w:trPr>
        <w:tc>
          <w:tcPr>
            <w:tcW w:w="97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980" w:rsidRDefault="007F3980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lastRenderedPageBreak/>
              <w:t>眷屬健</w:t>
            </w: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br/>
              <w:t>保退保</w:t>
            </w:r>
          </w:p>
        </w:tc>
        <w:tc>
          <w:tcPr>
            <w:tcW w:w="328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980" w:rsidRDefault="007F3980">
            <w:pPr>
              <w:spacing w:before="100" w:beforeAutospacing="1" w:after="100" w:afterAutospacing="1"/>
              <w:rPr>
                <w:rFonts w:ascii="新細明體" w:hAnsi="新細明體" w:cs="新細明體"/>
                <w:szCs w:val="24"/>
              </w:rPr>
            </w:pPr>
            <w:r>
              <w:t xml:space="preserve">　</w:t>
            </w:r>
          </w:p>
          <w:p w:rsidR="007F3980" w:rsidRDefault="007F3980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眷屬死亡或失蹤滿6個月即喪失投保資格</w:t>
            </w:r>
          </w:p>
        </w:tc>
        <w:tc>
          <w:tcPr>
            <w:tcW w:w="244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980" w:rsidRDefault="007F3980">
            <w:pPr>
              <w:spacing w:before="100" w:beforeAutospacing="1" w:after="100" w:afterAutospacing="1"/>
              <w:ind w:left="240" w:hanging="240"/>
              <w:rPr>
                <w:rFonts w:ascii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1.</w:t>
            </w:r>
            <w:hyperlink r:id="rId11" w:history="1">
              <w:r>
                <w:rPr>
                  <w:rStyle w:val="a3"/>
                  <w:rFonts w:ascii="華康中圓體" w:eastAsia="華康中圓體" w:hint="eastAsia"/>
                  <w:sz w:val="27"/>
                  <w:szCs w:val="27"/>
                </w:rPr>
                <w:t>全民健康保險保險對象退保(轉出)申報表</w:t>
              </w:r>
            </w:hyperlink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 xml:space="preserve">１份。 </w:t>
            </w:r>
          </w:p>
          <w:p w:rsidR="007F3980" w:rsidRDefault="007F3980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 xml:space="preserve">2.死亡證明文件。 </w:t>
            </w:r>
          </w:p>
        </w:tc>
        <w:tc>
          <w:tcPr>
            <w:tcW w:w="0" w:type="auto"/>
            <w:vAlign w:val="center"/>
            <w:hideMark/>
          </w:tcPr>
          <w:p w:rsidR="007F3980" w:rsidRDefault="007F39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980" w:rsidRDefault="007F39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51FA8" w:rsidRPr="00374696" w:rsidRDefault="00B55E63" w:rsidP="007F3980">
      <w:pPr>
        <w:widowControl/>
        <w:spacing w:before="100" w:beforeAutospacing="1" w:after="100" w:afterAutospacing="1"/>
      </w:pPr>
    </w:p>
    <w:sectPr w:rsidR="00F51FA8" w:rsidRPr="00374696" w:rsidSect="00007B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E63" w:rsidRDefault="00B55E63" w:rsidP="007F3980">
      <w:r>
        <w:separator/>
      </w:r>
    </w:p>
  </w:endnote>
  <w:endnote w:type="continuationSeparator" w:id="0">
    <w:p w:rsidR="00B55E63" w:rsidRDefault="00B55E63" w:rsidP="007F3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E63" w:rsidRDefault="00B55E63" w:rsidP="007F3980">
      <w:r>
        <w:separator/>
      </w:r>
    </w:p>
  </w:footnote>
  <w:footnote w:type="continuationSeparator" w:id="0">
    <w:p w:rsidR="00B55E63" w:rsidRDefault="00B55E63" w:rsidP="007F39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4696"/>
    <w:rsid w:val="00007B2D"/>
    <w:rsid w:val="00374696"/>
    <w:rsid w:val="007F3980"/>
    <w:rsid w:val="009151B9"/>
    <w:rsid w:val="009A0117"/>
    <w:rsid w:val="00B55E63"/>
    <w:rsid w:val="00CD5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469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F39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F398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F39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F3980"/>
    <w:rPr>
      <w:sz w:val="20"/>
      <w:szCs w:val="20"/>
    </w:rPr>
  </w:style>
  <w:style w:type="paragraph" w:styleId="Web">
    <w:name w:val="Normal (Web)"/>
    <w:basedOn w:val="a"/>
    <w:uiPriority w:val="99"/>
    <w:unhideWhenUsed/>
    <w:rsid w:val="007F39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25105;&#30340;&#32178;&#31449;103\1&#27402;&#30410;&#23560;&#21312;.files\&#30519;&#23660;&#21930;&#33900;&#27941;&#36028;&#20999;&#32080;&#26360;.d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&#25105;&#30340;&#32178;&#31449;103\&#21508;&#38917;&#34920;&#26684;\&#20844;&#25945;&#20154;&#21729;&#20445;%20&#38570;&#29694;&#37329;&#32102;&#20184;&#35531;&#38936;&#26360;.do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25105;&#30340;&#32178;&#31449;103\&#21508;&#38917;&#34920;&#26684;\&#29983;&#27963;&#27941;&#36028;&#35036;&#21161;&#30003;&#35531;&#26360;&#21450;&#20999;&#32080;&#26360;.doc" TargetMode="External"/><Relationship Id="rId11" Type="http://schemas.openxmlformats.org/officeDocument/2006/relationships/hyperlink" Target="file:///C:\Users\user\Desktop\&#25105;&#30340;&#32178;&#31449;103\1&#27402;&#30410;&#23560;&#21312;.files\&#20581;&#20445;&#36864;&#20445;&#34920;.doc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personnel.ntu.edu.tw/~persadm/table3/37006.do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w.moj.gov.tw/LawClass/LawContentIf.aspx?PCODE=N005000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247</Words>
  <Characters>1413</Characters>
  <Application>Microsoft Office Word</Application>
  <DocSecurity>0</DocSecurity>
  <Lines>11</Lines>
  <Paragraphs>3</Paragraphs>
  <ScaleCrop>false</ScaleCrop>
  <Company>C.M.T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2017-12-15T03:23:00Z</dcterms:created>
  <dcterms:modified xsi:type="dcterms:W3CDTF">2017-12-15T03:23:00Z</dcterms:modified>
</cp:coreProperties>
</file>