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D7" w:rsidRDefault="00883B51">
      <w:pPr>
        <w:pStyle w:val="Standard"/>
        <w:snapToGrid w:val="0"/>
        <w:ind w:left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客家委員會</w:t>
      </w:r>
    </w:p>
    <w:p w:rsidR="00F06ED7" w:rsidRDefault="00883B51">
      <w:pPr>
        <w:pStyle w:val="Standard"/>
        <w:snapToGrid w:val="0"/>
        <w:ind w:left="-285" w:right="-283" w:hanging="1"/>
        <w:jc w:val="center"/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補助全國公務人員及軍警人員參加</w:t>
      </w:r>
      <w:proofErr w:type="gramStart"/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112</w:t>
      </w:r>
      <w:proofErr w:type="gramEnd"/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年度客語能力認證報名費實施計畫</w:t>
      </w:r>
    </w:p>
    <w:p w:rsidR="00F06ED7" w:rsidRDefault="00F06ED7">
      <w:pPr>
        <w:pStyle w:val="Standard"/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F06ED7" w:rsidRDefault="00883B51">
      <w:pPr>
        <w:pStyle w:val="a4"/>
        <w:snapToGrid w:val="0"/>
        <w:spacing w:line="360" w:lineRule="auto"/>
        <w:ind w:left="1417" w:hanging="1417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壹、目的：客家委員會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以下簡稱本會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為推廣客語</w:t>
      </w:r>
      <w:r>
        <w:rPr>
          <w:rFonts w:ascii="新細明體" w:hAnsi="新細明體" w:cs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鼓勵全國公務人員及軍警人員</w:t>
      </w:r>
      <w:bookmarkStart w:id="0" w:name="_GoBack"/>
      <w:bookmarkEnd w:id="0"/>
      <w:r>
        <w:rPr>
          <w:rFonts w:ascii="Times New Roman" w:eastAsia="標楷體" w:hAnsi="Times New Roman" w:cs="Times New Roman"/>
          <w:color w:val="000000"/>
          <w:sz w:val="28"/>
          <w:szCs w:val="28"/>
        </w:rPr>
        <w:t>踴躍參加客語能力認證，及提升其公事客語服務能力，依據客家基本法第九條規定</w:t>
      </w:r>
      <w:r>
        <w:rPr>
          <w:rFonts w:ascii="新細明體" w:hAnsi="新細明體" w:cs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特訂定本計畫。</w:t>
      </w:r>
    </w:p>
    <w:p w:rsidR="00F06ED7" w:rsidRDefault="00883B51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貳</w:t>
      </w:r>
      <w:r>
        <w:rPr>
          <w:rFonts w:ascii="細明體" w:eastAsia="細明體" w:hAnsi="細明體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主辦單位：客家委員會。</w:t>
      </w:r>
    </w:p>
    <w:p w:rsidR="00F06ED7" w:rsidRDefault="00883B51">
      <w:pPr>
        <w:pStyle w:val="Standard"/>
        <w:snapToGrid w:val="0"/>
        <w:spacing w:line="360" w:lineRule="auto"/>
        <w:ind w:left="1984" w:hanging="1982"/>
      </w:pPr>
      <w:r>
        <w:rPr>
          <w:rFonts w:ascii="Times New Roman" w:eastAsia="標楷體" w:hAnsi="Times New Roman" w:cs="Times New Roman"/>
          <w:sz w:val="28"/>
          <w:szCs w:val="28"/>
        </w:rPr>
        <w:t>叁、實施對象：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各直轄市、縣（市）政府及中央機關所屬經銓敘合格之公務人員、警察人員、現役軍人、約聘僱人員、技工及工友，不含臨時人員（以下簡稱軍公警人員）。</w:t>
      </w:r>
    </w:p>
    <w:p w:rsidR="00F06ED7" w:rsidRDefault="00883B51">
      <w:pPr>
        <w:pStyle w:val="Standard"/>
        <w:snapToGrid w:val="0"/>
        <w:spacing w:line="360" w:lineRule="auto"/>
        <w:ind w:left="843" w:hanging="84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肆、補助原則：</w:t>
      </w:r>
    </w:p>
    <w:p w:rsidR="00F06ED7" w:rsidRDefault="00883B51">
      <w:pPr>
        <w:pStyle w:val="a4"/>
        <w:numPr>
          <w:ilvl w:val="0"/>
          <w:numId w:val="33"/>
        </w:numPr>
        <w:snapToGrid w:val="0"/>
        <w:spacing w:line="360" w:lineRule="auto"/>
        <w:ind w:left="851" w:hanging="709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全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國軍公警人員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凡報名本會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112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年度客語能力各級認證，完成測驗且無缺考情形，並時任職於各級機關者，每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人補助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報名費新臺幣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F06ED7" w:rsidRDefault="00883B51">
      <w:pPr>
        <w:pStyle w:val="a4"/>
        <w:numPr>
          <w:ilvl w:val="0"/>
          <w:numId w:val="28"/>
        </w:numPr>
        <w:snapToGrid w:val="0"/>
        <w:spacing w:line="360" w:lineRule="auto"/>
        <w:ind w:left="851" w:hanging="709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全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國軍公警人員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於完成測驗後，得向任職機關申請補助，並由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各直轄市、縣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市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政府為單位（中央機關及其所屬以主管機關為單位）彙整後，依期限函報本會申請補助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06ED7" w:rsidRDefault="00883B51">
      <w:pPr>
        <w:pStyle w:val="a4"/>
        <w:numPr>
          <w:ilvl w:val="0"/>
          <w:numId w:val="28"/>
        </w:numPr>
        <w:snapToGrid w:val="0"/>
        <w:spacing w:line="360" w:lineRule="auto"/>
        <w:ind w:left="851" w:hanging="709"/>
      </w:pPr>
      <w:r>
        <w:rPr>
          <w:rFonts w:ascii="Times New Roman" w:eastAsia="標楷體" w:hAnsi="Times New Roman" w:cs="Times New Roman"/>
          <w:sz w:val="28"/>
          <w:szCs w:val="28"/>
        </w:rPr>
        <w:t>各機關就同一腔調同一級別認證，依規定曾受補助之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軍公警人員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，不得重複申請本計</w:t>
      </w:r>
      <w:r>
        <w:rPr>
          <w:rFonts w:ascii="Times New Roman" w:eastAsia="標楷體" w:hAnsi="Times New Roman" w:cs="Times New Roman"/>
          <w:sz w:val="28"/>
          <w:szCs w:val="28"/>
        </w:rPr>
        <w:t>畫；申請人如已通過較高級別認證並受有補助者，不得以同一腔調較低級別認證申請本計畫；但不同腔調者，不在此限。</w:t>
      </w:r>
    </w:p>
    <w:p w:rsidR="00F06ED7" w:rsidRDefault="00883B51">
      <w:pPr>
        <w:pStyle w:val="Standard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伍、申請期限：</w:t>
      </w:r>
    </w:p>
    <w:p w:rsidR="00F06ED7" w:rsidRDefault="00883B51">
      <w:pPr>
        <w:pStyle w:val="Standard"/>
        <w:snapToGrid w:val="0"/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 xml:space="preserve">　　各直轄市、縣（市）政府及中央機關彙整各所屬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軍公警人員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申請資料，分二梯次向本會提出申請：</w:t>
      </w:r>
    </w:p>
    <w:p w:rsidR="00F06ED7" w:rsidRDefault="00883B51">
      <w:pPr>
        <w:pStyle w:val="a4"/>
        <w:numPr>
          <w:ilvl w:val="0"/>
          <w:numId w:val="34"/>
        </w:numPr>
        <w:snapToGrid w:val="0"/>
        <w:spacing w:line="360" w:lineRule="auto"/>
        <w:ind w:left="851" w:right="-283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112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9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30</w:t>
      </w:r>
      <w:r>
        <w:rPr>
          <w:rFonts w:ascii="Times New Roman" w:eastAsia="標楷體" w:hAnsi="Times New Roman" w:cs="Times New Roman"/>
          <w:sz w:val="28"/>
          <w:szCs w:val="28"/>
        </w:rPr>
        <w:t>日前函送本會：由本會核定後，於</w:t>
      </w:r>
      <w:r>
        <w:rPr>
          <w:rFonts w:ascii="Times New Roman" w:eastAsia="標楷體" w:hAnsi="Times New Roman" w:cs="Times New Roman"/>
          <w:sz w:val="28"/>
          <w:szCs w:val="28"/>
        </w:rPr>
        <w:t>112</w:t>
      </w:r>
      <w:r>
        <w:rPr>
          <w:rFonts w:ascii="Times New Roman" w:eastAsia="標楷體" w:hAnsi="Times New Roman" w:cs="Times New Roman"/>
          <w:sz w:val="28"/>
          <w:szCs w:val="28"/>
        </w:rPr>
        <w:t>年撥付補助經費。</w:t>
      </w:r>
    </w:p>
    <w:p w:rsidR="00F06ED7" w:rsidRDefault="00883B51">
      <w:pPr>
        <w:pStyle w:val="a4"/>
        <w:numPr>
          <w:ilvl w:val="0"/>
          <w:numId w:val="29"/>
        </w:numPr>
        <w:snapToGrid w:val="0"/>
        <w:spacing w:line="360" w:lineRule="auto"/>
        <w:ind w:left="851" w:right="-283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113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>
        <w:rPr>
          <w:rFonts w:ascii="Times New Roman" w:eastAsia="標楷體" w:hAnsi="Times New Roman" w:cs="Times New Roman"/>
          <w:sz w:val="28"/>
          <w:szCs w:val="28"/>
        </w:rPr>
        <w:t>日前函送本會：由本會核定後，於</w:t>
      </w:r>
      <w:r>
        <w:rPr>
          <w:rFonts w:ascii="Times New Roman" w:eastAsia="標楷體" w:hAnsi="Times New Roman" w:cs="Times New Roman"/>
          <w:sz w:val="28"/>
          <w:szCs w:val="28"/>
        </w:rPr>
        <w:t xml:space="preserve">113 </w:t>
      </w:r>
      <w:r>
        <w:rPr>
          <w:rFonts w:ascii="Times New Roman" w:eastAsia="標楷體" w:hAnsi="Times New Roman" w:cs="Times New Roman"/>
          <w:sz w:val="28"/>
          <w:szCs w:val="28"/>
        </w:rPr>
        <w:t>年撥付補助經費。</w:t>
      </w:r>
    </w:p>
    <w:p w:rsidR="00F06ED7" w:rsidRDefault="00883B51">
      <w:pPr>
        <w:pStyle w:val="a4"/>
        <w:snapToGrid w:val="0"/>
        <w:spacing w:line="360" w:lineRule="auto"/>
        <w:ind w:left="1" w:hanging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陸、申請方式：</w:t>
      </w:r>
    </w:p>
    <w:p w:rsidR="00F06ED7" w:rsidRDefault="00883B51">
      <w:pPr>
        <w:pStyle w:val="a4"/>
        <w:numPr>
          <w:ilvl w:val="0"/>
          <w:numId w:val="35"/>
        </w:numPr>
        <w:snapToGrid w:val="0"/>
        <w:spacing w:line="360" w:lineRule="auto"/>
        <w:ind w:left="851" w:right="-283" w:hanging="709"/>
      </w:pPr>
      <w:r>
        <w:rPr>
          <w:rFonts w:ascii="Times New Roman" w:eastAsia="標楷體" w:hAnsi="Times New Roman" w:cs="Times New Roman"/>
          <w:sz w:val="28"/>
          <w:szCs w:val="28"/>
        </w:rPr>
        <w:t>各直轄市、縣（市）政府及中央機關於完成內部審查後，彙整並核算補助</w:t>
      </w:r>
      <w:r>
        <w:rPr>
          <w:rFonts w:ascii="Times New Roman" w:eastAsia="標楷體" w:hAnsi="Times New Roman" w:cs="Times New Roman"/>
          <w:sz w:val="28"/>
          <w:szCs w:val="28"/>
        </w:rPr>
        <w:lastRenderedPageBreak/>
        <w:t>經費申請總額，填寫</w:t>
      </w:r>
      <w:r>
        <w:rPr>
          <w:rFonts w:ascii="新細明體" w:hAnsi="新細明體" w:cs="Times New Roman"/>
          <w:sz w:val="28"/>
          <w:szCs w:val="28"/>
        </w:rPr>
        <w:t>「</w:t>
      </w:r>
      <w:r>
        <w:rPr>
          <w:rFonts w:ascii="Times New Roman" w:eastAsia="標楷體" w:hAnsi="Times New Roman" w:cs="Times New Roman"/>
          <w:sz w:val="28"/>
          <w:szCs w:val="28"/>
        </w:rPr>
        <w:t>補助經費請領清冊（如附件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新細明體" w:hAnsi="新細明體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及核章，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併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同收</w:t>
      </w:r>
      <w:r>
        <w:rPr>
          <w:rFonts w:ascii="Times New Roman" w:eastAsia="標楷體" w:hAnsi="Times New Roman" w:cs="Times New Roman"/>
          <w:sz w:val="28"/>
          <w:szCs w:val="28"/>
        </w:rPr>
        <w:t>據，於各梯次申請期限前，以紙本函報本會申請補助，經本會審核無誤後，核撥經費予各機關轉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匯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各所屬</w:t>
      </w:r>
      <w:proofErr w:type="gramStart"/>
      <w:r>
        <w:rPr>
          <w:rFonts w:ascii="Times New Roman" w:eastAsia="標楷體" w:hAnsi="Times New Roman" w:cs="Times New Roman"/>
          <w:color w:val="000000"/>
          <w:sz w:val="28"/>
          <w:szCs w:val="28"/>
        </w:rPr>
        <w:t>軍公警人員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06ED7" w:rsidRDefault="00883B51">
      <w:pPr>
        <w:pStyle w:val="a4"/>
        <w:numPr>
          <w:ilvl w:val="0"/>
          <w:numId w:val="31"/>
        </w:numPr>
        <w:snapToGrid w:val="0"/>
        <w:spacing w:line="360" w:lineRule="auto"/>
        <w:ind w:left="851" w:right="-283" w:hanging="567"/>
      </w:pPr>
      <w:r>
        <w:rPr>
          <w:rFonts w:ascii="標楷體" w:eastAsia="標楷體" w:hAnsi="標楷體" w:cs="Times New Roman"/>
          <w:sz w:val="28"/>
          <w:szCs w:val="28"/>
        </w:rPr>
        <w:t>請各</w:t>
      </w:r>
      <w:r>
        <w:rPr>
          <w:rFonts w:ascii="Times New Roman" w:eastAsia="標楷體" w:hAnsi="Times New Roman" w:cs="Times New Roman"/>
          <w:sz w:val="28"/>
          <w:szCs w:val="28"/>
        </w:rPr>
        <w:t>直轄市、縣（市）政府及中央機關</w:t>
      </w:r>
      <w:r>
        <w:rPr>
          <w:rFonts w:ascii="標楷體" w:eastAsia="標楷體" w:hAnsi="標楷體" w:cs="Times New Roman"/>
          <w:sz w:val="28"/>
          <w:szCs w:val="28"/>
        </w:rPr>
        <w:t>自行訂定報名費補助申請應檢附資料，例如報名費收據、准考證、成績單、切結書等（另提供檢核清冊及切結書之參考範例如附件</w:t>
      </w: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/>
          <w:sz w:val="28"/>
          <w:szCs w:val="28"/>
        </w:rPr>
        <w:t>）。</w:t>
      </w:r>
    </w:p>
    <w:p w:rsidR="00F06ED7" w:rsidRDefault="00883B51">
      <w:pPr>
        <w:pStyle w:val="a4"/>
        <w:numPr>
          <w:ilvl w:val="0"/>
          <w:numId w:val="31"/>
        </w:numPr>
        <w:snapToGrid w:val="0"/>
        <w:spacing w:line="360" w:lineRule="auto"/>
        <w:ind w:right="-283" w:hanging="19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補助經費核定及請撥事宜，依本會核定函文說明辦理。</w:t>
      </w:r>
    </w:p>
    <w:p w:rsidR="00F06ED7" w:rsidRDefault="00883B51">
      <w:pPr>
        <w:pStyle w:val="a4"/>
        <w:snapToGrid w:val="0"/>
        <w:spacing w:line="360" w:lineRule="auto"/>
        <w:ind w:left="149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:rsidR="00F06ED7" w:rsidRDefault="00883B51">
      <w:pPr>
        <w:pStyle w:val="a4"/>
        <w:numPr>
          <w:ilvl w:val="0"/>
          <w:numId w:val="36"/>
        </w:numPr>
        <w:snapToGrid w:val="0"/>
        <w:spacing w:line="360" w:lineRule="auto"/>
        <w:ind w:left="851" w:right="-283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相關檢附文件及審查資料，由各直轄市、縣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市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政府及中央機關自行檢核留存，並應配合後續相關查察作業提供。</w:t>
      </w:r>
    </w:p>
    <w:p w:rsidR="00F06ED7" w:rsidRDefault="00883B51">
      <w:pPr>
        <w:pStyle w:val="a4"/>
        <w:numPr>
          <w:ilvl w:val="0"/>
          <w:numId w:val="32"/>
        </w:numPr>
        <w:snapToGrid w:val="0"/>
        <w:spacing w:line="360" w:lineRule="auto"/>
        <w:ind w:left="851" w:right="-283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本補助計畫倘有申請不實，並經查核屬實者，將追繳補助經費，並依相關規定辦理。</w:t>
      </w:r>
    </w:p>
    <w:p w:rsidR="00F06ED7" w:rsidRDefault="00883B51">
      <w:pPr>
        <w:pStyle w:val="a4"/>
        <w:snapToGrid w:val="0"/>
        <w:spacing w:line="360" w:lineRule="auto"/>
        <w:ind w:left="1417" w:hanging="141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捌、本計畫奉核定後實施，修正時亦同。</w:t>
      </w:r>
    </w:p>
    <w:sectPr w:rsidR="00F06ED7" w:rsidSect="00F06ED7">
      <w:footerReference w:type="default" r:id="rId7"/>
      <w:pgSz w:w="11906" w:h="16838"/>
      <w:pgMar w:top="1134" w:right="707" w:bottom="1049" w:left="1560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51" w:rsidRDefault="00883B51" w:rsidP="00F06ED7">
      <w:r>
        <w:separator/>
      </w:r>
    </w:p>
  </w:endnote>
  <w:endnote w:type="continuationSeparator" w:id="0">
    <w:p w:rsidR="00883B51" w:rsidRDefault="00883B51" w:rsidP="00F0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charset w:val="00"/>
    <w:family w:val="roman"/>
    <w:pitch w:val="variable"/>
    <w:sig w:usb0="00000000" w:usb1="00000000" w:usb2="00000000" w:usb3="00000000" w:csb0="0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D7" w:rsidRDefault="00F06ED7">
    <w:pPr>
      <w:pStyle w:val="Footer"/>
      <w:jc w:val="right"/>
    </w:pPr>
    <w:fldSimple w:instr=" PAGE ">
      <w:r w:rsidR="000D6431">
        <w:rPr>
          <w:noProof/>
        </w:rPr>
        <w:t>1</w:t>
      </w:r>
    </w:fldSimple>
  </w:p>
  <w:p w:rsidR="00F06ED7" w:rsidRDefault="00F06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51" w:rsidRDefault="00883B51" w:rsidP="00F06ED7">
      <w:r w:rsidRPr="00F06ED7">
        <w:rPr>
          <w:color w:val="000000"/>
        </w:rPr>
        <w:separator/>
      </w:r>
    </w:p>
  </w:footnote>
  <w:footnote w:type="continuationSeparator" w:id="0">
    <w:p w:rsidR="00883B51" w:rsidRDefault="00883B51" w:rsidP="00F06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181"/>
    <w:multiLevelType w:val="multilevel"/>
    <w:tmpl w:val="CDCE066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84274CD"/>
    <w:multiLevelType w:val="multilevel"/>
    <w:tmpl w:val="60726166"/>
    <w:styleLink w:val="WWNum22"/>
    <w:lvl w:ilvl="0">
      <w:start w:val="7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9C7685"/>
    <w:multiLevelType w:val="multilevel"/>
    <w:tmpl w:val="22AC6F84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1.%2、"/>
      <w:lvlJc w:val="left"/>
    </w:lvl>
    <w:lvl w:ilvl="2">
      <w:start w:val="1"/>
      <w:numFmt w:val="japaneseCounting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BA24AC"/>
    <w:multiLevelType w:val="multilevel"/>
    <w:tmpl w:val="2782EDBA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F957286"/>
    <w:multiLevelType w:val="multilevel"/>
    <w:tmpl w:val="9C8651B0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505244B"/>
    <w:multiLevelType w:val="multilevel"/>
    <w:tmpl w:val="38849986"/>
    <w:styleLink w:val="WWNum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>
    <w:nsid w:val="1AAB58F7"/>
    <w:multiLevelType w:val="multilevel"/>
    <w:tmpl w:val="A34C4064"/>
    <w:styleLink w:val="WWNum24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ED76122"/>
    <w:multiLevelType w:val="multilevel"/>
    <w:tmpl w:val="449EAD16"/>
    <w:styleLink w:val="WWNum2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FC3216C"/>
    <w:multiLevelType w:val="multilevel"/>
    <w:tmpl w:val="DC821FD6"/>
    <w:styleLink w:val="WWNum15"/>
    <w:lvl w:ilvl="0">
      <w:start w:val="2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2B24150"/>
    <w:multiLevelType w:val="multilevel"/>
    <w:tmpl w:val="93C0C106"/>
    <w:styleLink w:val="WWNum1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0">
    <w:nsid w:val="29670F69"/>
    <w:multiLevelType w:val="multilevel"/>
    <w:tmpl w:val="BF3E4822"/>
    <w:styleLink w:val="WWNum13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9A43E9C"/>
    <w:multiLevelType w:val="multilevel"/>
    <w:tmpl w:val="29D89FBC"/>
    <w:styleLink w:val="WWNum10"/>
    <w:lvl w:ilvl="0">
      <w:start w:val="3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1E73AA4"/>
    <w:multiLevelType w:val="multilevel"/>
    <w:tmpl w:val="EAC4E75A"/>
    <w:styleLink w:val="WWNum21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3">
    <w:nsid w:val="32231D57"/>
    <w:multiLevelType w:val="multilevel"/>
    <w:tmpl w:val="7864168E"/>
    <w:styleLink w:val="WWNum19"/>
    <w:lvl w:ilvl="0">
      <w:start w:val="5"/>
      <w:numFmt w:val="japaneseLeg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ED11EEA"/>
    <w:multiLevelType w:val="multilevel"/>
    <w:tmpl w:val="46A0E858"/>
    <w:styleLink w:val="WWNum4"/>
    <w:lvl w:ilvl="0">
      <w:numFmt w:val="bullet"/>
      <w:lvlText w:val=""/>
      <w:lvlJc w:val="left"/>
    </w:lvl>
    <w:lvl w:ilvl="1">
      <w:start w:val="2"/>
      <w:numFmt w:val="none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6091B02"/>
    <w:multiLevelType w:val="multilevel"/>
    <w:tmpl w:val="A27C10CA"/>
    <w:styleLink w:val="WWNum18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6">
    <w:nsid w:val="49197BC2"/>
    <w:multiLevelType w:val="multilevel"/>
    <w:tmpl w:val="470E331A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BBF26DB"/>
    <w:multiLevelType w:val="multilevel"/>
    <w:tmpl w:val="B9046972"/>
    <w:styleLink w:val="WWNum11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F1466D2"/>
    <w:multiLevelType w:val="multilevel"/>
    <w:tmpl w:val="8C1C6F6E"/>
    <w:styleLink w:val="WWNum14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01D2862"/>
    <w:multiLevelType w:val="multilevel"/>
    <w:tmpl w:val="C6845E58"/>
    <w:styleLink w:val="WWNum2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16A14D9"/>
    <w:multiLevelType w:val="multilevel"/>
    <w:tmpl w:val="F1FACCAA"/>
    <w:styleLink w:val="WWNum1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4AD342A"/>
    <w:multiLevelType w:val="multilevel"/>
    <w:tmpl w:val="D12E6CBE"/>
    <w:styleLink w:val="WWNum1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2">
    <w:nsid w:val="5B0A5573"/>
    <w:multiLevelType w:val="multilevel"/>
    <w:tmpl w:val="AF1EB226"/>
    <w:styleLink w:val="WWNum2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C3F39F2"/>
    <w:multiLevelType w:val="multilevel"/>
    <w:tmpl w:val="7384EEC0"/>
    <w:styleLink w:val="WWNum8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3737398"/>
    <w:multiLevelType w:val="multilevel"/>
    <w:tmpl w:val="9B98A634"/>
    <w:styleLink w:val="WW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409086C"/>
    <w:multiLevelType w:val="multilevel"/>
    <w:tmpl w:val="982A2BFA"/>
    <w:styleLink w:val="WWNum20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6">
    <w:nsid w:val="686A0676"/>
    <w:multiLevelType w:val="multilevel"/>
    <w:tmpl w:val="15DA9334"/>
    <w:styleLink w:val="WWNum3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92C00E2"/>
    <w:multiLevelType w:val="multilevel"/>
    <w:tmpl w:val="1046CCD6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AE23945"/>
    <w:multiLevelType w:val="multilevel"/>
    <w:tmpl w:val="B80AFD62"/>
    <w:styleLink w:val="WW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7221CD5"/>
    <w:multiLevelType w:val="multilevel"/>
    <w:tmpl w:val="7C0C678A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91730BC"/>
    <w:multiLevelType w:val="multilevel"/>
    <w:tmpl w:val="B36A93A8"/>
    <w:styleLink w:val="WWNum23"/>
    <w:lvl w:ilvl="0">
      <w:start w:val="8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DC827F9"/>
    <w:multiLevelType w:val="multilevel"/>
    <w:tmpl w:val="4D60CC5A"/>
    <w:styleLink w:val="WWNum9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9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23"/>
  </w:num>
  <w:num w:numId="10">
    <w:abstractNumId w:val="31"/>
  </w:num>
  <w:num w:numId="11">
    <w:abstractNumId w:val="11"/>
  </w:num>
  <w:num w:numId="12">
    <w:abstractNumId w:val="17"/>
  </w:num>
  <w:num w:numId="13">
    <w:abstractNumId w:val="20"/>
  </w:num>
  <w:num w:numId="14">
    <w:abstractNumId w:val="10"/>
  </w:num>
  <w:num w:numId="15">
    <w:abstractNumId w:val="18"/>
  </w:num>
  <w:num w:numId="16">
    <w:abstractNumId w:val="8"/>
  </w:num>
  <w:num w:numId="17">
    <w:abstractNumId w:val="21"/>
  </w:num>
  <w:num w:numId="18">
    <w:abstractNumId w:val="9"/>
  </w:num>
  <w:num w:numId="19">
    <w:abstractNumId w:val="15"/>
  </w:num>
  <w:num w:numId="20">
    <w:abstractNumId w:val="13"/>
  </w:num>
  <w:num w:numId="21">
    <w:abstractNumId w:val="25"/>
  </w:num>
  <w:num w:numId="22">
    <w:abstractNumId w:val="12"/>
  </w:num>
  <w:num w:numId="23">
    <w:abstractNumId w:val="1"/>
  </w:num>
  <w:num w:numId="24">
    <w:abstractNumId w:val="30"/>
  </w:num>
  <w:num w:numId="25">
    <w:abstractNumId w:val="6"/>
  </w:num>
  <w:num w:numId="26">
    <w:abstractNumId w:val="24"/>
  </w:num>
  <w:num w:numId="27">
    <w:abstractNumId w:val="19"/>
  </w:num>
  <w:num w:numId="28">
    <w:abstractNumId w:val="28"/>
  </w:num>
  <w:num w:numId="29">
    <w:abstractNumId w:val="7"/>
  </w:num>
  <w:num w:numId="30">
    <w:abstractNumId w:val="22"/>
  </w:num>
  <w:num w:numId="31">
    <w:abstractNumId w:val="27"/>
  </w:num>
  <w:num w:numId="32">
    <w:abstractNumId w:val="26"/>
  </w:num>
  <w:num w:numId="33">
    <w:abstractNumId w:val="28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ED7"/>
    <w:rsid w:val="000D6431"/>
    <w:rsid w:val="00883B51"/>
    <w:rsid w:val="00F0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6ED7"/>
  </w:style>
  <w:style w:type="paragraph" w:customStyle="1" w:styleId="Heading">
    <w:name w:val="Heading"/>
    <w:basedOn w:val="Standard"/>
    <w:next w:val="Textbody"/>
    <w:rsid w:val="00F06ED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F06ED7"/>
    <w:pPr>
      <w:spacing w:after="140" w:line="276" w:lineRule="auto"/>
    </w:pPr>
  </w:style>
  <w:style w:type="paragraph" w:styleId="a3">
    <w:name w:val="List"/>
    <w:basedOn w:val="Textbody"/>
    <w:rsid w:val="00F06ED7"/>
    <w:rPr>
      <w:rFonts w:cs="Lucida Sans"/>
    </w:rPr>
  </w:style>
  <w:style w:type="paragraph" w:customStyle="1" w:styleId="Caption">
    <w:name w:val="Caption"/>
    <w:basedOn w:val="Standard"/>
    <w:rsid w:val="00F06ED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F06ED7"/>
    <w:pPr>
      <w:suppressLineNumbers/>
    </w:pPr>
    <w:rPr>
      <w:rFonts w:cs="Lucida Sans"/>
    </w:rPr>
  </w:style>
  <w:style w:type="paragraph" w:customStyle="1" w:styleId="Heading2">
    <w:name w:val="Heading 2"/>
    <w:basedOn w:val="Standard"/>
    <w:rsid w:val="00F06ED7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a4">
    <w:name w:val="List Paragraph"/>
    <w:basedOn w:val="Standard"/>
    <w:rsid w:val="00F06ED7"/>
    <w:pPr>
      <w:ind w:left="480"/>
    </w:pPr>
  </w:style>
  <w:style w:type="paragraph" w:customStyle="1" w:styleId="HeaderandFooter">
    <w:name w:val="Header and Footer"/>
    <w:basedOn w:val="Standard"/>
    <w:rsid w:val="00F06ED7"/>
  </w:style>
  <w:style w:type="paragraph" w:customStyle="1" w:styleId="Header">
    <w:name w:val="Header"/>
    <w:basedOn w:val="Standard"/>
    <w:rsid w:val="00F0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F0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Standard"/>
    <w:rsid w:val="00F06ED7"/>
    <w:rPr>
      <w:rFonts w:ascii="Cambria" w:hAnsi="Cambria"/>
      <w:sz w:val="18"/>
      <w:szCs w:val="18"/>
    </w:rPr>
  </w:style>
  <w:style w:type="paragraph" w:styleId="a6">
    <w:name w:val="Title"/>
    <w:basedOn w:val="Standard"/>
    <w:rsid w:val="00F06ED7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rsid w:val="00F06ED7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character" w:customStyle="1" w:styleId="a7">
    <w:name w:val="頁首 字元"/>
    <w:basedOn w:val="a0"/>
    <w:rsid w:val="00F06ED7"/>
    <w:rPr>
      <w:sz w:val="20"/>
      <w:szCs w:val="20"/>
    </w:rPr>
  </w:style>
  <w:style w:type="character" w:customStyle="1" w:styleId="a8">
    <w:name w:val="頁尾 字元"/>
    <w:basedOn w:val="a0"/>
    <w:rsid w:val="00F06ED7"/>
    <w:rPr>
      <w:sz w:val="20"/>
      <w:szCs w:val="20"/>
    </w:rPr>
  </w:style>
  <w:style w:type="character" w:customStyle="1" w:styleId="a9">
    <w:name w:val="註解方塊文字 字元"/>
    <w:basedOn w:val="a0"/>
    <w:rsid w:val="00F06ED7"/>
    <w:rPr>
      <w:rFonts w:ascii="Cambria" w:eastAsia="新細明體" w:hAnsi="Cambria" w:cs="Tahoma"/>
      <w:sz w:val="18"/>
      <w:szCs w:val="18"/>
    </w:rPr>
  </w:style>
  <w:style w:type="character" w:customStyle="1" w:styleId="2">
    <w:name w:val="標題 2 字元"/>
    <w:basedOn w:val="a0"/>
    <w:rsid w:val="00F06E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a">
    <w:name w:val="標題 字元"/>
    <w:basedOn w:val="a0"/>
    <w:rsid w:val="00F06ED7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numbering" w:customStyle="1" w:styleId="NoList">
    <w:name w:val="No List"/>
    <w:basedOn w:val="a2"/>
    <w:rsid w:val="00F06ED7"/>
    <w:pPr>
      <w:numPr>
        <w:numId w:val="1"/>
      </w:numPr>
    </w:pPr>
  </w:style>
  <w:style w:type="numbering" w:customStyle="1" w:styleId="WWNum1">
    <w:name w:val="WWNum1"/>
    <w:basedOn w:val="a2"/>
    <w:rsid w:val="00F06ED7"/>
    <w:pPr>
      <w:numPr>
        <w:numId w:val="2"/>
      </w:numPr>
    </w:pPr>
  </w:style>
  <w:style w:type="numbering" w:customStyle="1" w:styleId="WWNum2">
    <w:name w:val="WWNum2"/>
    <w:basedOn w:val="a2"/>
    <w:rsid w:val="00F06ED7"/>
    <w:pPr>
      <w:numPr>
        <w:numId w:val="3"/>
      </w:numPr>
    </w:pPr>
  </w:style>
  <w:style w:type="numbering" w:customStyle="1" w:styleId="WWNum3">
    <w:name w:val="WWNum3"/>
    <w:basedOn w:val="a2"/>
    <w:rsid w:val="00F06ED7"/>
    <w:pPr>
      <w:numPr>
        <w:numId w:val="4"/>
      </w:numPr>
    </w:pPr>
  </w:style>
  <w:style w:type="numbering" w:customStyle="1" w:styleId="WWNum4">
    <w:name w:val="WWNum4"/>
    <w:basedOn w:val="a2"/>
    <w:rsid w:val="00F06ED7"/>
    <w:pPr>
      <w:numPr>
        <w:numId w:val="5"/>
      </w:numPr>
    </w:pPr>
  </w:style>
  <w:style w:type="numbering" w:customStyle="1" w:styleId="WWNum5">
    <w:name w:val="WWNum5"/>
    <w:basedOn w:val="a2"/>
    <w:rsid w:val="00F06ED7"/>
    <w:pPr>
      <w:numPr>
        <w:numId w:val="6"/>
      </w:numPr>
    </w:pPr>
  </w:style>
  <w:style w:type="numbering" w:customStyle="1" w:styleId="WWNum6">
    <w:name w:val="WWNum6"/>
    <w:basedOn w:val="a2"/>
    <w:rsid w:val="00F06ED7"/>
    <w:pPr>
      <w:numPr>
        <w:numId w:val="7"/>
      </w:numPr>
    </w:pPr>
  </w:style>
  <w:style w:type="numbering" w:customStyle="1" w:styleId="WWNum7">
    <w:name w:val="WWNum7"/>
    <w:basedOn w:val="a2"/>
    <w:rsid w:val="00F06ED7"/>
    <w:pPr>
      <w:numPr>
        <w:numId w:val="8"/>
      </w:numPr>
    </w:pPr>
  </w:style>
  <w:style w:type="numbering" w:customStyle="1" w:styleId="WWNum8">
    <w:name w:val="WWNum8"/>
    <w:basedOn w:val="a2"/>
    <w:rsid w:val="00F06ED7"/>
    <w:pPr>
      <w:numPr>
        <w:numId w:val="9"/>
      </w:numPr>
    </w:pPr>
  </w:style>
  <w:style w:type="numbering" w:customStyle="1" w:styleId="WWNum9">
    <w:name w:val="WWNum9"/>
    <w:basedOn w:val="a2"/>
    <w:rsid w:val="00F06ED7"/>
    <w:pPr>
      <w:numPr>
        <w:numId w:val="10"/>
      </w:numPr>
    </w:pPr>
  </w:style>
  <w:style w:type="numbering" w:customStyle="1" w:styleId="WWNum10">
    <w:name w:val="WWNum10"/>
    <w:basedOn w:val="a2"/>
    <w:rsid w:val="00F06ED7"/>
    <w:pPr>
      <w:numPr>
        <w:numId w:val="11"/>
      </w:numPr>
    </w:pPr>
  </w:style>
  <w:style w:type="numbering" w:customStyle="1" w:styleId="WWNum11">
    <w:name w:val="WWNum11"/>
    <w:basedOn w:val="a2"/>
    <w:rsid w:val="00F06ED7"/>
    <w:pPr>
      <w:numPr>
        <w:numId w:val="12"/>
      </w:numPr>
    </w:pPr>
  </w:style>
  <w:style w:type="numbering" w:customStyle="1" w:styleId="WWNum12">
    <w:name w:val="WWNum12"/>
    <w:basedOn w:val="a2"/>
    <w:rsid w:val="00F06ED7"/>
    <w:pPr>
      <w:numPr>
        <w:numId w:val="13"/>
      </w:numPr>
    </w:pPr>
  </w:style>
  <w:style w:type="numbering" w:customStyle="1" w:styleId="WWNum13">
    <w:name w:val="WWNum13"/>
    <w:basedOn w:val="a2"/>
    <w:rsid w:val="00F06ED7"/>
    <w:pPr>
      <w:numPr>
        <w:numId w:val="14"/>
      </w:numPr>
    </w:pPr>
  </w:style>
  <w:style w:type="numbering" w:customStyle="1" w:styleId="WWNum14">
    <w:name w:val="WWNum14"/>
    <w:basedOn w:val="a2"/>
    <w:rsid w:val="00F06ED7"/>
    <w:pPr>
      <w:numPr>
        <w:numId w:val="15"/>
      </w:numPr>
    </w:pPr>
  </w:style>
  <w:style w:type="numbering" w:customStyle="1" w:styleId="WWNum15">
    <w:name w:val="WWNum15"/>
    <w:basedOn w:val="a2"/>
    <w:rsid w:val="00F06ED7"/>
    <w:pPr>
      <w:numPr>
        <w:numId w:val="16"/>
      </w:numPr>
    </w:pPr>
  </w:style>
  <w:style w:type="numbering" w:customStyle="1" w:styleId="WWNum16">
    <w:name w:val="WWNum16"/>
    <w:basedOn w:val="a2"/>
    <w:rsid w:val="00F06ED7"/>
    <w:pPr>
      <w:numPr>
        <w:numId w:val="17"/>
      </w:numPr>
    </w:pPr>
  </w:style>
  <w:style w:type="numbering" w:customStyle="1" w:styleId="WWNum17">
    <w:name w:val="WWNum17"/>
    <w:basedOn w:val="a2"/>
    <w:rsid w:val="00F06ED7"/>
    <w:pPr>
      <w:numPr>
        <w:numId w:val="18"/>
      </w:numPr>
    </w:pPr>
  </w:style>
  <w:style w:type="numbering" w:customStyle="1" w:styleId="WWNum18">
    <w:name w:val="WWNum18"/>
    <w:basedOn w:val="a2"/>
    <w:rsid w:val="00F06ED7"/>
    <w:pPr>
      <w:numPr>
        <w:numId w:val="19"/>
      </w:numPr>
    </w:pPr>
  </w:style>
  <w:style w:type="numbering" w:customStyle="1" w:styleId="WWNum19">
    <w:name w:val="WWNum19"/>
    <w:basedOn w:val="a2"/>
    <w:rsid w:val="00F06ED7"/>
    <w:pPr>
      <w:numPr>
        <w:numId w:val="20"/>
      </w:numPr>
    </w:pPr>
  </w:style>
  <w:style w:type="numbering" w:customStyle="1" w:styleId="WWNum20">
    <w:name w:val="WWNum20"/>
    <w:basedOn w:val="a2"/>
    <w:rsid w:val="00F06ED7"/>
    <w:pPr>
      <w:numPr>
        <w:numId w:val="21"/>
      </w:numPr>
    </w:pPr>
  </w:style>
  <w:style w:type="numbering" w:customStyle="1" w:styleId="WWNum21">
    <w:name w:val="WWNum21"/>
    <w:basedOn w:val="a2"/>
    <w:rsid w:val="00F06ED7"/>
    <w:pPr>
      <w:numPr>
        <w:numId w:val="22"/>
      </w:numPr>
    </w:pPr>
  </w:style>
  <w:style w:type="numbering" w:customStyle="1" w:styleId="WWNum22">
    <w:name w:val="WWNum22"/>
    <w:basedOn w:val="a2"/>
    <w:rsid w:val="00F06ED7"/>
    <w:pPr>
      <w:numPr>
        <w:numId w:val="23"/>
      </w:numPr>
    </w:pPr>
  </w:style>
  <w:style w:type="numbering" w:customStyle="1" w:styleId="WWNum23">
    <w:name w:val="WWNum23"/>
    <w:basedOn w:val="a2"/>
    <w:rsid w:val="00F06ED7"/>
    <w:pPr>
      <w:numPr>
        <w:numId w:val="24"/>
      </w:numPr>
    </w:pPr>
  </w:style>
  <w:style w:type="numbering" w:customStyle="1" w:styleId="WWNum24">
    <w:name w:val="WWNum24"/>
    <w:basedOn w:val="a2"/>
    <w:rsid w:val="00F06ED7"/>
    <w:pPr>
      <w:numPr>
        <w:numId w:val="25"/>
      </w:numPr>
    </w:pPr>
  </w:style>
  <w:style w:type="numbering" w:customStyle="1" w:styleId="WWNum25">
    <w:name w:val="WWNum25"/>
    <w:basedOn w:val="a2"/>
    <w:rsid w:val="00F06ED7"/>
    <w:pPr>
      <w:numPr>
        <w:numId w:val="26"/>
      </w:numPr>
    </w:pPr>
  </w:style>
  <w:style w:type="numbering" w:customStyle="1" w:styleId="WWNum26">
    <w:name w:val="WWNum26"/>
    <w:basedOn w:val="a2"/>
    <w:rsid w:val="00F06ED7"/>
    <w:pPr>
      <w:numPr>
        <w:numId w:val="27"/>
      </w:numPr>
    </w:pPr>
  </w:style>
  <w:style w:type="numbering" w:customStyle="1" w:styleId="WWNum27">
    <w:name w:val="WWNum27"/>
    <w:basedOn w:val="a2"/>
    <w:rsid w:val="00F06ED7"/>
    <w:pPr>
      <w:numPr>
        <w:numId w:val="28"/>
      </w:numPr>
    </w:pPr>
  </w:style>
  <w:style w:type="numbering" w:customStyle="1" w:styleId="WWNum28">
    <w:name w:val="WWNum28"/>
    <w:basedOn w:val="a2"/>
    <w:rsid w:val="00F06ED7"/>
    <w:pPr>
      <w:numPr>
        <w:numId w:val="29"/>
      </w:numPr>
    </w:pPr>
  </w:style>
  <w:style w:type="numbering" w:customStyle="1" w:styleId="WWNum29">
    <w:name w:val="WWNum29"/>
    <w:basedOn w:val="a2"/>
    <w:rsid w:val="00F06ED7"/>
    <w:pPr>
      <w:numPr>
        <w:numId w:val="30"/>
      </w:numPr>
    </w:pPr>
  </w:style>
  <w:style w:type="numbering" w:customStyle="1" w:styleId="WWNum30">
    <w:name w:val="WWNum30"/>
    <w:basedOn w:val="a2"/>
    <w:rsid w:val="00F06ED7"/>
    <w:pPr>
      <w:numPr>
        <w:numId w:val="31"/>
      </w:numPr>
    </w:pPr>
  </w:style>
  <w:style w:type="numbering" w:customStyle="1" w:styleId="WWNum31">
    <w:name w:val="WWNum31"/>
    <w:basedOn w:val="a2"/>
    <w:rsid w:val="00F06ED7"/>
    <w:pPr>
      <w:numPr>
        <w:numId w:val="32"/>
      </w:numPr>
    </w:pPr>
  </w:style>
  <w:style w:type="paragraph" w:styleId="ab">
    <w:name w:val="footer"/>
    <w:basedOn w:val="a"/>
    <w:link w:val="1"/>
    <w:uiPriority w:val="99"/>
    <w:semiHidden/>
    <w:unhideWhenUsed/>
    <w:rsid w:val="00F06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b"/>
    <w:uiPriority w:val="99"/>
    <w:semiHidden/>
    <w:rsid w:val="00F06ED7"/>
    <w:rPr>
      <w:sz w:val="20"/>
      <w:szCs w:val="20"/>
    </w:rPr>
  </w:style>
  <w:style w:type="paragraph" w:styleId="ac">
    <w:name w:val="header"/>
    <w:basedOn w:val="a"/>
    <w:link w:val="10"/>
    <w:uiPriority w:val="99"/>
    <w:semiHidden/>
    <w:unhideWhenUsed/>
    <w:rsid w:val="000D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c"/>
    <w:uiPriority w:val="99"/>
    <w:semiHidden/>
    <w:rsid w:val="000D643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786</Characters>
  <Application>Microsoft Office Word</Application>
  <DocSecurity>0</DocSecurity>
  <Lines>6</Lines>
  <Paragraphs>1</Paragraphs>
  <ScaleCrop>false</ScaleCrop>
  <Company>HOME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USER</cp:lastModifiedBy>
  <cp:revision>1</cp:revision>
  <cp:lastPrinted>2023-06-15T03:46:00Z</cp:lastPrinted>
  <dcterms:created xsi:type="dcterms:W3CDTF">2023-06-12T08:56:00Z</dcterms:created>
  <dcterms:modified xsi:type="dcterms:W3CDTF">2023-07-06T06:37:00Z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